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</w:t>
      </w:r>
      <w:r w:rsidR="006342F8">
        <w:rPr>
          <w:rFonts w:ascii="Calibri" w:hAnsi="Calibri" w:cs="Calibri"/>
          <w:b/>
          <w:sz w:val="22"/>
          <w:szCs w:val="22"/>
        </w:rPr>
        <w:t>Kierunkowej</w:t>
      </w:r>
      <w:r w:rsidRPr="00C663F1">
        <w:rPr>
          <w:rFonts w:ascii="Calibri" w:hAnsi="Calibri" w:cs="Calibri"/>
          <w:b/>
          <w:sz w:val="22"/>
          <w:szCs w:val="22"/>
        </w:rPr>
        <w:t xml:space="preserve"> Komisji Stypendialnej 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36"/>
        <w:gridCol w:w="673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STUDENTA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341"/>
      </w:tblGrid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1F7232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Specjalność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Poziom studiów (I st./II st.)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F94B12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F35505" w:rsidRDefault="00F3550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>III. OŚWIADCZENIA STUDENTA:</w:t>
      </w: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62"/>
      </w:tblGrid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342F8" w:rsidRPr="00516801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121C41" w:rsidRDefault="006342F8" w:rsidP="00121C41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(pouczenie: </w:t>
            </w:r>
            <w:r w:rsidR="00121C41">
              <w:rPr>
                <w:rFonts w:cstheme="minorHAnsi"/>
                <w:i/>
                <w:sz w:val="20"/>
                <w:szCs w:val="20"/>
              </w:rPr>
              <w:t>Świadczenia</w:t>
            </w:r>
            <w:r w:rsidR="00121C41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121C41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6342F8" w:rsidRPr="00121C41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21C41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342F8" w:rsidRPr="00A7006E" w:rsidTr="006342F8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6342F8" w:rsidRPr="00A7006E" w:rsidRDefault="006342F8" w:rsidP="006342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się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Regulaminem świadczeń dla studentów Akademii </w:t>
            </w:r>
            <w:r w:rsidR="005E75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Muzycznej     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1F7232" w:rsidRPr="001F7232" w:rsidRDefault="006342F8" w:rsidP="001F723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</w:t>
            </w:r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 się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klauzulą informacyjną wynikającą z art. 13 Rozporządzenia Parlamentu Europejskiego i Rady (EU) 2016/679 z dnia 27 kwietnia 2016 roku. </w:t>
            </w:r>
          </w:p>
          <w:p w:rsidR="00FE4F26" w:rsidRPr="00A7006E" w:rsidRDefault="001F7232" w:rsidP="001F7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7" w:history="1">
              <w:r w:rsidRPr="001F7232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6342F8" w:rsidRDefault="006342F8" w:rsidP="006342F8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342F8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342F8">
              <w:rPr>
                <w:rFonts w:asciiTheme="minorHAnsi" w:hAnsiTheme="minorHAnsi" w:cstheme="minorHAnsi"/>
                <w:sz w:val="20"/>
                <w:szCs w:val="20"/>
              </w:rPr>
              <w:t xml:space="preserve"> 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5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</w:t>
            </w:r>
            <w:r w:rsidRPr="001F72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pobieram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stypendium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rektora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342F8" w:rsidRPr="00A10D27" w:rsidRDefault="006342F8" w:rsidP="006342F8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6342F8" w:rsidRPr="00A10D27" w:rsidRDefault="001663BD" w:rsidP="006342F8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przestępstwo określone w art. 286 </w:t>
      </w:r>
      <w:r w:rsidR="006342F8">
        <w:rPr>
          <w:rFonts w:cstheme="minorHAnsi"/>
          <w:sz w:val="16"/>
          <w:szCs w:val="16"/>
        </w:rPr>
        <w:t xml:space="preserve">ustawy z dnia 6 czerwca 1997 r. - </w:t>
      </w:r>
      <w:r w:rsidR="006342F8" w:rsidRPr="00750F20">
        <w:rPr>
          <w:rFonts w:cstheme="minorHAnsi"/>
          <w:sz w:val="16"/>
          <w:szCs w:val="16"/>
        </w:rPr>
        <w:t>Kodeks karny (</w:t>
      </w:r>
      <w:r w:rsidR="001F7232" w:rsidRPr="00B32257">
        <w:rPr>
          <w:rFonts w:cstheme="minorHAnsi"/>
          <w:sz w:val="16"/>
          <w:szCs w:val="16"/>
        </w:rPr>
        <w:t xml:space="preserve">Dz.U. </w:t>
      </w:r>
      <w:r w:rsidR="001F7232">
        <w:rPr>
          <w:rFonts w:cstheme="minorHAnsi"/>
          <w:sz w:val="16"/>
          <w:szCs w:val="16"/>
        </w:rPr>
        <w:t xml:space="preserve">2022 poz. 1138, z </w:t>
      </w:r>
      <w:proofErr w:type="spellStart"/>
      <w:r w:rsidR="001F7232">
        <w:rPr>
          <w:rFonts w:cstheme="minorHAnsi"/>
          <w:sz w:val="16"/>
          <w:szCs w:val="16"/>
        </w:rPr>
        <w:t>późń</w:t>
      </w:r>
      <w:proofErr w:type="spellEnd"/>
      <w:r w:rsidR="001F7232">
        <w:rPr>
          <w:rFonts w:cstheme="minorHAnsi"/>
          <w:sz w:val="16"/>
          <w:szCs w:val="16"/>
        </w:rPr>
        <w:t>. zm.</w:t>
      </w:r>
      <w:r w:rsidR="006342F8" w:rsidRPr="00A10D27">
        <w:rPr>
          <w:rFonts w:cstheme="minorHAnsi"/>
          <w:sz w:val="16"/>
          <w:szCs w:val="16"/>
        </w:rPr>
        <w:t>) - „</w:t>
      </w:r>
      <w:r w:rsidR="006342F8" w:rsidRPr="00A10D27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6342F8" w:rsidRPr="00A10D27" w:rsidRDefault="001663BD" w:rsidP="006342F8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odpowiedzialność dyscyplinarna z art. </w:t>
      </w:r>
      <w:r w:rsidR="006342F8">
        <w:rPr>
          <w:rFonts w:cstheme="minorHAnsi"/>
          <w:sz w:val="16"/>
          <w:szCs w:val="16"/>
        </w:rPr>
        <w:t>307</w:t>
      </w:r>
      <w:r w:rsidR="006342F8" w:rsidRPr="00A10D27">
        <w:rPr>
          <w:rFonts w:cstheme="minorHAnsi"/>
          <w:sz w:val="16"/>
          <w:szCs w:val="16"/>
        </w:rPr>
        <w:t xml:space="preserve"> ust.</w:t>
      </w:r>
      <w:r w:rsidR="006342F8">
        <w:rPr>
          <w:rFonts w:cstheme="minorHAnsi"/>
          <w:sz w:val="16"/>
          <w:szCs w:val="16"/>
        </w:rPr>
        <w:t xml:space="preserve"> </w:t>
      </w:r>
      <w:r w:rsidR="006342F8" w:rsidRPr="00A10D27">
        <w:rPr>
          <w:rFonts w:cstheme="minorHAnsi"/>
          <w:sz w:val="16"/>
          <w:szCs w:val="16"/>
        </w:rPr>
        <w:t>1 ustawy z dnia 2</w:t>
      </w:r>
      <w:r w:rsidR="006342F8">
        <w:rPr>
          <w:rFonts w:cstheme="minorHAnsi"/>
          <w:sz w:val="16"/>
          <w:szCs w:val="16"/>
        </w:rPr>
        <w:t>0</w:t>
      </w:r>
      <w:r w:rsidR="006342F8" w:rsidRPr="00A10D27">
        <w:rPr>
          <w:rFonts w:cstheme="minorHAnsi"/>
          <w:sz w:val="16"/>
          <w:szCs w:val="16"/>
        </w:rPr>
        <w:t xml:space="preserve"> lipca 20</w:t>
      </w:r>
      <w:r w:rsidR="006342F8">
        <w:rPr>
          <w:rFonts w:cstheme="minorHAnsi"/>
          <w:sz w:val="16"/>
          <w:szCs w:val="16"/>
        </w:rPr>
        <w:t>18</w:t>
      </w:r>
      <w:r w:rsidR="006342F8" w:rsidRPr="00A10D27">
        <w:rPr>
          <w:rFonts w:cstheme="minorHAnsi"/>
          <w:sz w:val="16"/>
          <w:szCs w:val="16"/>
        </w:rPr>
        <w:t xml:space="preserve"> roku - Prawo o sz</w:t>
      </w:r>
      <w:r w:rsidR="006342F8">
        <w:rPr>
          <w:rFonts w:cstheme="minorHAnsi"/>
          <w:sz w:val="16"/>
          <w:szCs w:val="16"/>
        </w:rPr>
        <w:t>kolnictwie wyższym i nauce (</w:t>
      </w:r>
      <w:r w:rsidR="00545F15">
        <w:rPr>
          <w:rFonts w:cstheme="minorHAnsi"/>
          <w:sz w:val="16"/>
          <w:szCs w:val="16"/>
        </w:rPr>
        <w:t>Dz.U. 2023 poz. 742</w:t>
      </w:r>
      <w:r w:rsidR="001F7232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1F7232" w:rsidRPr="004E423A">
        <w:rPr>
          <w:rFonts w:cstheme="minorHAnsi"/>
          <w:sz w:val="16"/>
          <w:szCs w:val="16"/>
        </w:rPr>
        <w:t>późn</w:t>
      </w:r>
      <w:proofErr w:type="spellEnd"/>
      <w:r w:rsidR="001F7232" w:rsidRPr="004E423A">
        <w:rPr>
          <w:rFonts w:cstheme="minorHAnsi"/>
          <w:sz w:val="16"/>
          <w:szCs w:val="16"/>
        </w:rPr>
        <w:t>. zm</w:t>
      </w:r>
      <w:r w:rsidR="001F7232" w:rsidRPr="00A10D27">
        <w:rPr>
          <w:rFonts w:cstheme="minorHAnsi"/>
          <w:sz w:val="16"/>
          <w:szCs w:val="16"/>
        </w:rPr>
        <w:t>.)</w:t>
      </w:r>
      <w:r w:rsidR="006342F8" w:rsidRPr="00A10D27">
        <w:rPr>
          <w:rFonts w:cstheme="minorHAnsi"/>
          <w:sz w:val="16"/>
          <w:szCs w:val="16"/>
        </w:rPr>
        <w:t xml:space="preserve"> – </w:t>
      </w:r>
      <w:r w:rsidR="006342F8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6342F8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6342F8">
        <w:rPr>
          <w:rFonts w:cstheme="minorHAnsi"/>
          <w:i/>
          <w:sz w:val="16"/>
          <w:szCs w:val="16"/>
        </w:rPr>
        <w:t>y</w:t>
      </w:r>
      <w:r w:rsidR="006342F8" w:rsidRPr="00A10D27">
        <w:rPr>
          <w:rFonts w:cstheme="minorHAnsi"/>
          <w:i/>
          <w:sz w:val="16"/>
          <w:szCs w:val="16"/>
        </w:rPr>
        <w:t xml:space="preserve"> godności studenta</w:t>
      </w:r>
      <w:r w:rsidR="006342F8">
        <w:rPr>
          <w:rFonts w:cstheme="minorHAnsi"/>
          <w:i/>
          <w:sz w:val="16"/>
          <w:szCs w:val="16"/>
        </w:rPr>
        <w:t>.</w:t>
      </w:r>
      <w:r w:rsidR="006342F8" w:rsidRPr="00A10D27">
        <w:rPr>
          <w:rFonts w:cstheme="minorHAnsi"/>
          <w:sz w:val="16"/>
          <w:szCs w:val="16"/>
        </w:rPr>
        <w:t>”</w:t>
      </w:r>
    </w:p>
    <w:bookmarkEnd w:id="0"/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Pr="00636D0B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476F0" w:rsidRPr="001663BD" w:rsidRDefault="006342F8" w:rsidP="001663BD">
      <w:pPr>
        <w:ind w:left="3540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bookmarkStart w:id="1" w:name="_GoBack"/>
      <w:bookmarkEnd w:id="1"/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Pr="00C663F1">
        <w:rPr>
          <w:rFonts w:ascii="Calibri" w:hAnsi="Calibri" w:cs="Calibri"/>
          <w:b/>
          <w:sz w:val="22"/>
          <w:szCs w:val="22"/>
        </w:rPr>
        <w:t>STUDENTA: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</w:t>
      </w:r>
      <w:proofErr w:type="spellStart"/>
      <w:r w:rsidRPr="001663BD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1663BD">
        <w:rPr>
          <w:rFonts w:ascii="Calibri" w:hAnsi="Calibri" w:cs="Calibri"/>
          <w:b/>
          <w:sz w:val="22"/>
          <w:szCs w:val="22"/>
        </w:rPr>
        <w:t>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student uzyskał w poprzednim roku studiów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przypadku średniej istotna jest średnia</w:t>
      </w:r>
      <w:r w:rsidR="007B189E" w:rsidRPr="00C663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sz w:val="20"/>
          <w:szCs w:val="20"/>
        </w:rPr>
        <w:t>na kierunku studiów, na którym student ubiega się o sty</w:t>
      </w:r>
      <w:r w:rsidR="00C663F1">
        <w:rPr>
          <w:rFonts w:ascii="Calibri" w:hAnsi="Calibri" w:cs="Calibri"/>
          <w:sz w:val="20"/>
          <w:szCs w:val="20"/>
        </w:rPr>
        <w:t>pendium r</w:t>
      </w:r>
      <w:r w:rsidR="007B189E" w:rsidRPr="00C663F1">
        <w:rPr>
          <w:rFonts w:ascii="Calibri" w:hAnsi="Calibri" w:cs="Calibri"/>
          <w:sz w:val="20"/>
          <w:szCs w:val="20"/>
        </w:rPr>
        <w:t>ektora</w:t>
      </w:r>
      <w:r>
        <w:rPr>
          <w:rFonts w:ascii="Calibri" w:hAnsi="Calibri" w:cs="Calibri"/>
          <w:sz w:val="20"/>
          <w:szCs w:val="20"/>
        </w:rPr>
        <w:t>;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25"/>
        <w:gridCol w:w="3126"/>
      </w:tblGrid>
      <w:tr w:rsidR="007B189E">
        <w:tc>
          <w:tcPr>
            <w:tcW w:w="3496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OSIĄGNIĘCIA STUDENTA</w:t>
            </w:r>
          </w:p>
        </w:tc>
      </w:tr>
      <w:tr w:rsidR="007B189E">
        <w:tc>
          <w:tcPr>
            <w:tcW w:w="3496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ŚREDNIA OCEN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>
        <w:trPr>
          <w:cantSplit/>
          <w:trHeight w:val="499"/>
        </w:trPr>
        <w:tc>
          <w:tcPr>
            <w:tcW w:w="3496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36B8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Dziekanatu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>
        <w:trPr>
          <w:cantSplit/>
          <w:trHeight w:val="498"/>
        </w:trPr>
        <w:tc>
          <w:tcPr>
            <w:tcW w:w="3496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0926B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FD2594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23600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vAlign w:val="center"/>
          </w:tcPr>
          <w:p w:rsidR="007B189E" w:rsidRDefault="000421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7B18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C62AF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0D72A4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FFFFFF"/>
            <w:vAlign w:val="center"/>
          </w:tcPr>
          <w:p w:rsidR="007B189E" w:rsidRDefault="00F03F3A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F03F3A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EA176D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EA176D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EA176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92C6C">
        <w:tc>
          <w:tcPr>
            <w:tcW w:w="3496" w:type="dxa"/>
            <w:shd w:val="clear" w:color="auto" w:fill="FFFFFF"/>
            <w:vAlign w:val="center"/>
          </w:tcPr>
          <w:p w:rsidR="00792C6C" w:rsidRPr="00EA176D" w:rsidRDefault="00792C6C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92C6C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8672AD">
        <w:tc>
          <w:tcPr>
            <w:tcW w:w="3496" w:type="dxa"/>
            <w:shd w:val="clear" w:color="auto" w:fill="FFFFFF"/>
            <w:vAlign w:val="center"/>
          </w:tcPr>
          <w:p w:rsidR="008672AD" w:rsidRPr="00792C6C" w:rsidRDefault="008672A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imprez o zasięgu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ogólnopolskim – poza</w:t>
            </w:r>
            <w:r w:rsidR="0038553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8672A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B11848">
        <w:tc>
          <w:tcPr>
            <w:tcW w:w="3496" w:type="dxa"/>
            <w:shd w:val="clear" w:color="auto" w:fill="FFFFFF"/>
            <w:vAlign w:val="center"/>
          </w:tcPr>
          <w:p w:rsidR="00B11848" w:rsidRDefault="00B11848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11848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B11848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6F61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306F61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publikacje własnej twórczo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ści w postaci 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wydanych płyt audio CD lub 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6F61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306F61" w:rsidRDefault="007F0BA2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7F0BA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5E75F4" w:rsidRDefault="005E75F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4846DE">
        <w:trPr>
          <w:trHeight w:val="744"/>
        </w:trPr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spacing w:line="240" w:lineRule="auto"/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studenta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>KONIEC WNIOSKU STUDENTA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5E32B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t xml:space="preserve">Wypełnia </w:t>
      </w:r>
      <w:r w:rsidR="001663BD">
        <w:rPr>
          <w:rFonts w:ascii="Calibri" w:hAnsi="Calibri" w:cs="Calibri"/>
          <w:b/>
          <w:u w:val="single"/>
        </w:rPr>
        <w:t>Kierunkowa</w:t>
      </w:r>
      <w:r w:rsidRPr="0067560B">
        <w:rPr>
          <w:rFonts w:ascii="Calibri" w:hAnsi="Calibri" w:cs="Calibri"/>
          <w:b/>
          <w:u w:val="single"/>
        </w:rPr>
        <w:t xml:space="preserve"> Komisja Stypendialna.</w:t>
      </w:r>
    </w:p>
    <w:p w:rsidR="005E32B5" w:rsidRPr="005E32B5" w:rsidRDefault="005E32B5" w:rsidP="005E32B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1663BD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Kierunkowa </w:t>
      </w:r>
      <w:r w:rsidR="002553AF" w:rsidRPr="00FD2594">
        <w:rPr>
          <w:rFonts w:ascii="Calibri" w:hAnsi="Calibri" w:cs="Calibri"/>
          <w:sz w:val="22"/>
          <w:szCs w:val="22"/>
        </w:rPr>
        <w:t>Komisja Stypendialna</w:t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="002553AF"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Pr="00573E58" w:rsidRDefault="001663BD" w:rsidP="00573E58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Kierunku </w:t>
      </w:r>
      <w:r w:rsidR="002553AF" w:rsidRPr="00FD2594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Studenta, w oparciu o przedstawione dowody, </w:t>
      </w:r>
      <w:r w:rsidR="001663BD">
        <w:rPr>
          <w:rFonts w:ascii="Calibri" w:hAnsi="Calibri" w:cs="Calibri"/>
          <w:sz w:val="22"/>
          <w:szCs w:val="22"/>
        </w:rPr>
        <w:t xml:space="preserve">Kierunkowa </w:t>
      </w:r>
      <w:r w:rsidRPr="00FD2594">
        <w:rPr>
          <w:rFonts w:ascii="Calibri" w:hAnsi="Calibri" w:cs="Calibri"/>
          <w:sz w:val="22"/>
          <w:szCs w:val="22"/>
        </w:rPr>
        <w:t xml:space="preserve">Komisja Stypendialna 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1663BD">
        <w:rPr>
          <w:rFonts w:ascii="Calibri" w:hAnsi="Calibri" w:cs="Calibri"/>
          <w:sz w:val="22"/>
          <w:szCs w:val="22"/>
        </w:rPr>
        <w:t>S</w:t>
      </w:r>
      <w:r w:rsidRPr="00FD2594">
        <w:rPr>
          <w:rFonts w:ascii="Calibri" w:hAnsi="Calibri" w:cs="Calibri"/>
          <w:sz w:val="22"/>
          <w:szCs w:val="22"/>
        </w:rPr>
        <w:t>tudentowi 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I. ŚREDNIA OCEN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9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5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5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0926BE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23600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502E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  <w:p w:rsidR="005E75F4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C62AF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</w:p>
          <w:p w:rsidR="005E75F4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03F3A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8672A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</w:p>
          <w:p w:rsidR="00573E58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  <w:p w:rsidR="005E75F4" w:rsidRPr="00792C6C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1184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65EE4" w:rsidRDefault="00573E58" w:rsidP="00502E21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34"/>
              <w:rPr>
                <w:rFonts w:ascii="Calibri" w:eastAsia="Calibri" w:hAnsi="Calibri" w:cs="Calibri"/>
                <w:sz w:val="22"/>
                <w:szCs w:val="22"/>
              </w:rPr>
            </w:pPr>
            <w:r w:rsidRPr="00263F2D">
              <w:rPr>
                <w:rFonts w:ascii="Calibri" w:eastAsia="Calibri" w:hAnsi="Calibri" w:cs="Calibri"/>
                <w:sz w:val="22"/>
                <w:szCs w:val="22"/>
              </w:rPr>
              <w:t>publikacje własnej twórczości w postaci wydanych płyt audio CD lub DVD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306F61" w:rsidRDefault="00573E58" w:rsidP="00502E21">
            <w:pPr>
              <w:tabs>
                <w:tab w:val="left" w:pos="31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proofErr w:type="spellStart"/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konctu</w:t>
            </w:r>
            <w:proofErr w:type="spellEnd"/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  <w:p w:rsidR="005E75F4" w:rsidRPr="00F400B2" w:rsidRDefault="005E75F4" w:rsidP="005E75F4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Pr="00B65EE4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B245E6" w:rsidRPr="002619F3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B245E6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Pr="002619F3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Default="00573E58" w:rsidP="0013620B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  <w:p w:rsidR="005E75F4" w:rsidRPr="002619F3" w:rsidRDefault="005E75F4" w:rsidP="005E75F4">
            <w:pPr>
              <w:pStyle w:val="Standard"/>
              <w:spacing w:line="240" w:lineRule="auto"/>
              <w:rPr>
                <w:rFonts w:cs="Calibr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gridAfter w:val="1"/>
          <w:wAfter w:w="18" w:type="dxa"/>
          <w:trHeight w:val="678"/>
        </w:trPr>
        <w:tc>
          <w:tcPr>
            <w:tcW w:w="2003" w:type="dxa"/>
            <w:vMerge w:val="restart"/>
            <w:shd w:val="clear" w:color="auto" w:fill="D9D9D9"/>
            <w:vAlign w:val="center"/>
          </w:tcPr>
          <w:p w:rsidR="00B245E6" w:rsidRPr="00B65EE4" w:rsidRDefault="00B245E6" w:rsidP="001362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13620B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B245E6" w:rsidRPr="005D6777" w:rsidTr="005E75F4">
        <w:trPr>
          <w:gridAfter w:val="1"/>
          <w:wAfter w:w="18" w:type="dxa"/>
          <w:trHeight w:val="737"/>
        </w:trPr>
        <w:tc>
          <w:tcPr>
            <w:tcW w:w="2003" w:type="dxa"/>
            <w:vMerge/>
            <w:shd w:val="clear" w:color="auto" w:fill="808080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3620B" w:rsidRDefault="0013620B" w:rsidP="002553AF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>Jednocześnie w oparciu o listę rankingową sporządzoną dla potrzeb roz</w:t>
      </w:r>
      <w:r w:rsidR="00FD2594">
        <w:rPr>
          <w:rFonts w:ascii="Calibri" w:hAnsi="Calibri" w:cs="Calibri"/>
        </w:rPr>
        <w:t>poznania wniosków o stypendium r</w:t>
      </w:r>
      <w:r w:rsidRPr="00FD2594">
        <w:rPr>
          <w:rFonts w:ascii="Calibri" w:hAnsi="Calibri" w:cs="Calibri"/>
        </w:rPr>
        <w:t xml:space="preserve">ektora, </w:t>
      </w:r>
      <w:r w:rsidR="0013620B">
        <w:rPr>
          <w:rFonts w:ascii="Calibri" w:hAnsi="Calibri" w:cs="Calibri"/>
        </w:rPr>
        <w:t xml:space="preserve">przyjęta wyżej punktacja </w:t>
      </w:r>
      <w:r w:rsidRPr="00FD2594">
        <w:rPr>
          <w:rFonts w:ascii="Calibri" w:hAnsi="Calibri" w:cs="Calibri"/>
        </w:rPr>
        <w:t xml:space="preserve">oznacza, że wnioskodawca </w:t>
      </w:r>
      <w:r w:rsidRPr="00FD2594">
        <w:rPr>
          <w:rFonts w:ascii="Calibri" w:hAnsi="Calibri" w:cs="Calibri"/>
          <w:b/>
        </w:rPr>
        <w:t>znalazł się/nie znalazł się*</w:t>
      </w:r>
      <w:r w:rsidRPr="00FD2594">
        <w:rPr>
          <w:rFonts w:ascii="Calibri" w:hAnsi="Calibri" w:cs="Calibri"/>
        </w:rPr>
        <w:t xml:space="preserve"> wśród 10% najlepszych studentów danego kierunku.</w:t>
      </w:r>
    </w:p>
    <w:p w:rsidR="002553AF" w:rsidRDefault="002553A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 xml:space="preserve">PODPISY CZŁONKÓW </w:t>
      </w:r>
      <w:r w:rsidR="0013620B">
        <w:rPr>
          <w:rFonts w:ascii="Calibri" w:hAnsi="Calibri" w:cs="Calibri"/>
        </w:rPr>
        <w:t xml:space="preserve">KIERUNKOWEJ </w:t>
      </w:r>
      <w:r w:rsidRPr="00FD2594">
        <w:rPr>
          <w:rFonts w:ascii="Calibri" w:hAnsi="Calibri" w:cs="Calibri"/>
        </w:rPr>
        <w:t>KOMISJI STYPENDIALNEJ:</w:t>
      </w: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2553AF" w:rsidRDefault="002553AF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  <w:r w:rsidRPr="00FD2594">
        <w:rPr>
          <w:rFonts w:ascii="Calibri" w:hAnsi="Calibri" w:cs="Calibri"/>
          <w:sz w:val="20"/>
          <w:szCs w:val="20"/>
        </w:rPr>
        <w:t>* Niepotrzebne skreślić</w:t>
      </w: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Pr="00864624" w:rsidRDefault="001F7232" w:rsidP="001F723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1F7232" w:rsidRPr="00CE7194" w:rsidRDefault="001F7232" w:rsidP="001F723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1F7232" w:rsidRPr="00483C5F" w:rsidRDefault="001F7232" w:rsidP="001F7232">
      <w:pPr>
        <w:numPr>
          <w:ilvl w:val="0"/>
          <w:numId w:val="18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1F7232" w:rsidRPr="00864624" w:rsidRDefault="001F7232" w:rsidP="001F7232">
      <w:pPr>
        <w:spacing w:line="360" w:lineRule="auto"/>
        <w:jc w:val="both"/>
        <w:rPr>
          <w:rFonts w:ascii="Arial" w:hAnsi="Arial" w:cs="Arial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bCs/>
        </w:rPr>
      </w:pPr>
    </w:p>
    <w:sectPr w:rsidR="001F7232" w:rsidSect="00FD25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F" w:rsidRDefault="002E4B9F">
      <w:r>
        <w:separator/>
      </w:r>
    </w:p>
  </w:endnote>
  <w:endnote w:type="continuationSeparator" w:id="0">
    <w:p w:rsidR="002E4B9F" w:rsidRDefault="002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545F15">
      <w:rPr>
        <w:rFonts w:ascii="Calibri" w:hAnsi="Calibri" w:cs="Calibri"/>
        <w:b/>
        <w:bCs/>
        <w:noProof/>
        <w:sz w:val="22"/>
        <w:szCs w:val="22"/>
      </w:rPr>
      <w:t>2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545F15">
      <w:rPr>
        <w:rFonts w:ascii="Calibri" w:hAnsi="Calibri" w:cs="Calibri"/>
        <w:b/>
        <w:bCs/>
        <w:noProof/>
        <w:sz w:val="22"/>
        <w:szCs w:val="22"/>
      </w:rPr>
      <w:t>13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342F8" w:rsidRDefault="00634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F" w:rsidRDefault="002E4B9F">
      <w:r>
        <w:separator/>
      </w:r>
    </w:p>
  </w:footnote>
  <w:footnote w:type="continuationSeparator" w:id="0">
    <w:p w:rsidR="002E4B9F" w:rsidRDefault="002E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FD2594" w:rsidRDefault="006342F8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6342F8" w:rsidRPr="00FD2594" w:rsidRDefault="006342F8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</w:t>
    </w:r>
    <w:r w:rsidR="005E75F4">
      <w:rPr>
        <w:rFonts w:ascii="Calibri" w:hAnsi="Calibri" w:cs="Calibri"/>
        <w:bCs/>
        <w:sz w:val="16"/>
        <w:szCs w:val="16"/>
      </w:rPr>
      <w:t>dentów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</w:p>
  <w:p w:rsidR="006342F8" w:rsidRDefault="00634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C663F1" w:rsidRDefault="006342F8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6342F8" w:rsidRPr="00C663F1" w:rsidRDefault="006342F8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6342F8" w:rsidRDefault="006342F8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40720"/>
    <w:multiLevelType w:val="hybridMultilevel"/>
    <w:tmpl w:val="CD0826A2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3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19"/>
  </w:num>
  <w:num w:numId="16">
    <w:abstractNumId w:val="10"/>
  </w:num>
  <w:num w:numId="17">
    <w:abstractNumId w:val="16"/>
  </w:num>
  <w:num w:numId="18">
    <w:abstractNumId w:val="9"/>
  </w:num>
  <w:num w:numId="19">
    <w:abstractNumId w:val="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B"/>
    <w:rsid w:val="00024DB1"/>
    <w:rsid w:val="0004219E"/>
    <w:rsid w:val="000926BE"/>
    <w:rsid w:val="000D72A4"/>
    <w:rsid w:val="000E7D0F"/>
    <w:rsid w:val="000F3C72"/>
    <w:rsid w:val="00121C41"/>
    <w:rsid w:val="0013620B"/>
    <w:rsid w:val="0014559E"/>
    <w:rsid w:val="00146904"/>
    <w:rsid w:val="0015419E"/>
    <w:rsid w:val="001663BD"/>
    <w:rsid w:val="00177673"/>
    <w:rsid w:val="001A71E8"/>
    <w:rsid w:val="001E2311"/>
    <w:rsid w:val="001F6EC9"/>
    <w:rsid w:val="001F7232"/>
    <w:rsid w:val="002033C4"/>
    <w:rsid w:val="0021475D"/>
    <w:rsid w:val="00217177"/>
    <w:rsid w:val="00223EB1"/>
    <w:rsid w:val="0023600C"/>
    <w:rsid w:val="002553AF"/>
    <w:rsid w:val="002619F3"/>
    <w:rsid w:val="00263F2D"/>
    <w:rsid w:val="002B1F57"/>
    <w:rsid w:val="002C4B9C"/>
    <w:rsid w:val="002E4B9F"/>
    <w:rsid w:val="00306F61"/>
    <w:rsid w:val="003773FF"/>
    <w:rsid w:val="00385539"/>
    <w:rsid w:val="00394EDA"/>
    <w:rsid w:val="00403B56"/>
    <w:rsid w:val="00453B3B"/>
    <w:rsid w:val="004846DE"/>
    <w:rsid w:val="004D516D"/>
    <w:rsid w:val="004E1245"/>
    <w:rsid w:val="00502E21"/>
    <w:rsid w:val="00516801"/>
    <w:rsid w:val="00535A97"/>
    <w:rsid w:val="00545F15"/>
    <w:rsid w:val="00573E58"/>
    <w:rsid w:val="00582C93"/>
    <w:rsid w:val="005A36B8"/>
    <w:rsid w:val="005A37A7"/>
    <w:rsid w:val="005E32B5"/>
    <w:rsid w:val="005E75F4"/>
    <w:rsid w:val="006342F8"/>
    <w:rsid w:val="00663098"/>
    <w:rsid w:val="00663E17"/>
    <w:rsid w:val="006733B0"/>
    <w:rsid w:val="0067560B"/>
    <w:rsid w:val="00681B76"/>
    <w:rsid w:val="006F3E1E"/>
    <w:rsid w:val="007158D0"/>
    <w:rsid w:val="00750F20"/>
    <w:rsid w:val="00764DBA"/>
    <w:rsid w:val="00792C6C"/>
    <w:rsid w:val="007A0FC6"/>
    <w:rsid w:val="007B189E"/>
    <w:rsid w:val="007C3F2C"/>
    <w:rsid w:val="007F0BA2"/>
    <w:rsid w:val="00824A61"/>
    <w:rsid w:val="008672AD"/>
    <w:rsid w:val="008824D4"/>
    <w:rsid w:val="008B291E"/>
    <w:rsid w:val="009509A1"/>
    <w:rsid w:val="009B5389"/>
    <w:rsid w:val="009B78D7"/>
    <w:rsid w:val="009C71E8"/>
    <w:rsid w:val="00A054F6"/>
    <w:rsid w:val="00A26FEF"/>
    <w:rsid w:val="00A8248E"/>
    <w:rsid w:val="00B01424"/>
    <w:rsid w:val="00B11848"/>
    <w:rsid w:val="00B245E6"/>
    <w:rsid w:val="00B82BD2"/>
    <w:rsid w:val="00BA065B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D72934"/>
    <w:rsid w:val="00DA0593"/>
    <w:rsid w:val="00DC6CF1"/>
    <w:rsid w:val="00DE6068"/>
    <w:rsid w:val="00E3007F"/>
    <w:rsid w:val="00E759E9"/>
    <w:rsid w:val="00EA176D"/>
    <w:rsid w:val="00EF78E4"/>
    <w:rsid w:val="00F03F3A"/>
    <w:rsid w:val="00F35505"/>
    <w:rsid w:val="00F400B2"/>
    <w:rsid w:val="00F465C9"/>
    <w:rsid w:val="00F559D2"/>
    <w:rsid w:val="00F721D7"/>
    <w:rsid w:val="00F94B12"/>
    <w:rsid w:val="00FC2D3B"/>
    <w:rsid w:val="00FC7B38"/>
    <w:rsid w:val="00FD2594"/>
    <w:rsid w:val="00FE4F2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D3F01D"/>
  <w15:docId w15:val="{337F9965-CACF-4C59-B587-8AA0C62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uz.edu.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2298</Words>
  <Characters>22187</Characters>
  <Application>Microsoft Office Word</Application>
  <DocSecurity>0</DocSecurity>
  <Lines>184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Joanna Gedziorowska</cp:lastModifiedBy>
  <cp:revision>3</cp:revision>
  <cp:lastPrinted>2018-07-13T08:44:00Z</cp:lastPrinted>
  <dcterms:created xsi:type="dcterms:W3CDTF">2022-10-27T09:18:00Z</dcterms:created>
  <dcterms:modified xsi:type="dcterms:W3CDTF">2023-05-18T08:03:00Z</dcterms:modified>
</cp:coreProperties>
</file>