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1856" w14:textId="77777777" w:rsidR="00C35C48" w:rsidRDefault="00BC4E2E">
      <w:pPr>
        <w:spacing w:after="161" w:line="259" w:lineRule="auto"/>
        <w:ind w:left="73" w:right="65" w:hanging="10"/>
        <w:jc w:val="center"/>
      </w:pPr>
      <w:bookmarkStart w:id="0" w:name="_GoBack"/>
      <w:bookmarkEnd w:id="0"/>
      <w:r>
        <w:t xml:space="preserve">REGULAMIN </w:t>
      </w:r>
    </w:p>
    <w:p w14:paraId="02DC631A" w14:textId="77777777" w:rsidR="00C35C48" w:rsidRDefault="00BC4E2E">
      <w:pPr>
        <w:spacing w:after="158" w:line="259" w:lineRule="auto"/>
        <w:ind w:left="73" w:right="69" w:hanging="10"/>
        <w:jc w:val="center"/>
      </w:pPr>
      <w:r>
        <w:t xml:space="preserve">UCZESTNICTWA W WYDARZENIACH ARTYSTYCZNYCH ORGANIZOWANYCH PRZEZ  </w:t>
      </w:r>
    </w:p>
    <w:p w14:paraId="5BD29756" w14:textId="77777777" w:rsidR="00C35C48" w:rsidRDefault="00BC4E2E">
      <w:pPr>
        <w:spacing w:after="160" w:line="259" w:lineRule="auto"/>
        <w:ind w:left="73" w:right="67" w:hanging="10"/>
        <w:jc w:val="center"/>
      </w:pPr>
      <w:r>
        <w:t xml:space="preserve">AKADEMIĘ MUZYCZNĄ IM I. J. PADEREWSKIEGO W POZNANIU W OKRESIE EPIDEMII COVID-19 </w:t>
      </w:r>
    </w:p>
    <w:p w14:paraId="3904B59B" w14:textId="77777777" w:rsidR="00C35C48" w:rsidRDefault="00BC4E2E">
      <w:pPr>
        <w:spacing w:after="158" w:line="259" w:lineRule="auto"/>
        <w:ind w:left="0" w:right="0" w:firstLine="0"/>
        <w:jc w:val="left"/>
      </w:pPr>
      <w:r>
        <w:t xml:space="preserve"> </w:t>
      </w:r>
    </w:p>
    <w:p w14:paraId="04B7D35A" w14:textId="77777777" w:rsidR="00C35C48" w:rsidRDefault="00BC4E2E">
      <w:pPr>
        <w:spacing w:after="193" w:line="259" w:lineRule="auto"/>
        <w:ind w:left="73" w:right="67" w:hanging="10"/>
        <w:jc w:val="center"/>
      </w:pPr>
      <w:r>
        <w:t xml:space="preserve">§ 1 </w:t>
      </w:r>
    </w:p>
    <w:p w14:paraId="1B33E795" w14:textId="77777777" w:rsidR="00C35C48" w:rsidRDefault="00BC4E2E">
      <w:pPr>
        <w:numPr>
          <w:ilvl w:val="0"/>
          <w:numId w:val="1"/>
        </w:numPr>
        <w:ind w:right="0" w:hanging="360"/>
      </w:pPr>
      <w:r>
        <w:t xml:space="preserve">Niniejszy regulamin określa zasady uczestnictwa w wydarzeniach artystycznych organizowanych w okresie epidemii COVID-19 przez Akademię Muzyczną im. I. J. Paderewskiego w Poznaniu (dalej odpowiednio: „wydarzenie” i „Akademia”) na terenie budynków Akademii. </w:t>
      </w:r>
    </w:p>
    <w:p w14:paraId="31480856" w14:textId="77777777" w:rsidR="00C35C48" w:rsidRDefault="00BC4E2E">
      <w:pPr>
        <w:numPr>
          <w:ilvl w:val="0"/>
          <w:numId w:val="1"/>
        </w:numPr>
        <w:ind w:right="0" w:hanging="360"/>
      </w:pPr>
      <w:r>
        <w:t xml:space="preserve">W Akademii obowiązują szczególne zasady przebywania na jej terenie w związku z epidemią, wobec czego każdego z uczestników wydarzeń obowiązuje przestrzeganie zasad reżimu sanitarnego w okresie wychodzenia ze stanu epidemii COVID-19. </w:t>
      </w:r>
    </w:p>
    <w:p w14:paraId="3374907A" w14:textId="77777777" w:rsidR="00C35C48" w:rsidRDefault="00BC4E2E">
      <w:pPr>
        <w:numPr>
          <w:ilvl w:val="0"/>
          <w:numId w:val="1"/>
        </w:numPr>
        <w:ind w:right="0" w:hanging="360"/>
      </w:pPr>
      <w:r>
        <w:t xml:space="preserve">Akademia podjęła szereg działań mających na celu ograniczenie ryzyka rozpowszechniania się COVID-19, w tym wynikających z wytycznych dla organizatorów imprez kulturalnych i rozrywkowych w trakcie epidemii wirusa SARS-CoV-2 w Polsce wydanych przez Ministerstwo Kultury i Dziedzictwa Narodowego, Ministerstwo Rozwoju oraz Głównego Inspektora Sanitarnego. Uczestnikom zaleca się zapoznanie ze wskazanymi wytycznymi, które dostępne są na stronie: https://www.gov.pl/web/kultura/wytyczne-dla-organizatorow-imprezkulturalnych-irozrywkowych-w-trakcie-epidemii-wirusa-sars-cov-2-w-polsce oraz bieżące zapoznawanie się ze stanem prawnym w zakresie udostępniania wydarzeń kulturalnych widzom. </w:t>
      </w:r>
    </w:p>
    <w:p w14:paraId="19D76BDE" w14:textId="77777777" w:rsidR="00C35C48" w:rsidRDefault="00BC4E2E">
      <w:pPr>
        <w:numPr>
          <w:ilvl w:val="0"/>
          <w:numId w:val="1"/>
        </w:numPr>
        <w:ind w:right="0" w:hanging="360"/>
      </w:pPr>
      <w:r>
        <w:t xml:space="preserve">Uczestnik jest zobowiązany do przestrzegania obowiązujących w Akademii zasad porządkowych powiązanych w szczególności z logistyką oraz bezpieczeństwem na terenie Akademii, a także do stosowania się do wytycznych pracowników Akademii. </w:t>
      </w:r>
    </w:p>
    <w:p w14:paraId="7851EB6D" w14:textId="77777777" w:rsidR="00C35C48" w:rsidRDefault="00BC4E2E">
      <w:pPr>
        <w:numPr>
          <w:ilvl w:val="0"/>
          <w:numId w:val="1"/>
        </w:numPr>
        <w:spacing w:after="157"/>
        <w:ind w:right="0" w:hanging="360"/>
      </w:pPr>
      <w:r>
        <w:t xml:space="preserve">Uczestnik przyjmuje do wiadomości i akceptuje, że uczestnictwo w wydarzeniu jest równoznaczne z akceptacją niniejszego regulaminu, którego zapisów uczestnik jest zobowiązany przestrzegać. </w:t>
      </w:r>
    </w:p>
    <w:p w14:paraId="79C1B53F" w14:textId="77777777" w:rsidR="00C35C48" w:rsidRDefault="00BC4E2E">
      <w:pPr>
        <w:spacing w:after="160" w:line="259" w:lineRule="auto"/>
        <w:ind w:left="67" w:right="0" w:firstLine="0"/>
        <w:jc w:val="left"/>
      </w:pPr>
      <w:r>
        <w:t xml:space="preserve"> </w:t>
      </w:r>
    </w:p>
    <w:p w14:paraId="17532D72" w14:textId="77777777" w:rsidR="00C35C48" w:rsidRDefault="00BC4E2E">
      <w:pPr>
        <w:spacing w:after="193" w:line="259" w:lineRule="auto"/>
        <w:ind w:left="73" w:right="0" w:hanging="10"/>
        <w:jc w:val="center"/>
      </w:pPr>
      <w:r>
        <w:t xml:space="preserve">§ 2 </w:t>
      </w:r>
    </w:p>
    <w:p w14:paraId="6D03361E" w14:textId="77777777" w:rsidR="00C35C48" w:rsidRDefault="00BC4E2E">
      <w:pPr>
        <w:numPr>
          <w:ilvl w:val="0"/>
          <w:numId w:val="2"/>
        </w:numPr>
        <w:ind w:right="0" w:hanging="360"/>
      </w:pPr>
      <w:r>
        <w:t xml:space="preserve">W wydarzeniu nie może uczestniczyć osoba, która: </w:t>
      </w:r>
    </w:p>
    <w:p w14:paraId="2F401695" w14:textId="77777777" w:rsidR="00C35C48" w:rsidRDefault="00BC4E2E">
      <w:pPr>
        <w:numPr>
          <w:ilvl w:val="1"/>
          <w:numId w:val="2"/>
        </w:numPr>
        <w:ind w:right="0" w:hanging="293"/>
      </w:pPr>
      <w:r>
        <w:t xml:space="preserve">jest osobą zakażoną lub podejrzewa u siebie zakażenie; </w:t>
      </w:r>
    </w:p>
    <w:p w14:paraId="48AF2B5E" w14:textId="77777777" w:rsidR="00C35C48" w:rsidRDefault="00BC4E2E">
      <w:pPr>
        <w:numPr>
          <w:ilvl w:val="1"/>
          <w:numId w:val="2"/>
        </w:numPr>
        <w:ind w:right="0" w:hanging="293"/>
      </w:pPr>
      <w:r>
        <w:t xml:space="preserve">przebywa na kwarantannie; </w:t>
      </w:r>
    </w:p>
    <w:p w14:paraId="031F9BCE" w14:textId="77777777" w:rsidR="00C35C48" w:rsidRDefault="00BC4E2E">
      <w:pPr>
        <w:numPr>
          <w:ilvl w:val="1"/>
          <w:numId w:val="2"/>
        </w:numPr>
        <w:ind w:right="0" w:hanging="293"/>
      </w:pPr>
      <w:r>
        <w:t xml:space="preserve">jest pod nadzorem epidemiologicznym; </w:t>
      </w:r>
    </w:p>
    <w:p w14:paraId="6EA8DB77" w14:textId="77777777" w:rsidR="00C35C48" w:rsidRDefault="00BC4E2E">
      <w:pPr>
        <w:numPr>
          <w:ilvl w:val="1"/>
          <w:numId w:val="2"/>
        </w:numPr>
        <w:ind w:right="0" w:hanging="293"/>
      </w:pPr>
      <w:r>
        <w:t xml:space="preserve">posiada wyraźne oznaki infekcji takie jak temperatura ciała przekraczająca 38 stopni Celsjusza, kaszel, duszności. </w:t>
      </w:r>
    </w:p>
    <w:p w14:paraId="5EF855D3" w14:textId="6EA553F4" w:rsidR="00C35C48" w:rsidRDefault="00BC4E2E">
      <w:pPr>
        <w:numPr>
          <w:ilvl w:val="0"/>
          <w:numId w:val="2"/>
        </w:numPr>
        <w:ind w:right="0" w:hanging="360"/>
      </w:pPr>
      <w:r>
        <w:t>Przed wejściem na teren Akademii uczestnik jest zobowiązany do złożenia pracownikowi Akademii (przy wejściu) pisemnego oświadczenia (zgodnie ze wzorem dostępnym na stronie internetowej Akademii oraz przy wejściu do Akademii</w:t>
      </w:r>
      <w:r w:rsidR="009723F4">
        <w:t>; dalej „Oświadczenie”</w:t>
      </w:r>
      <w:r>
        <w:t xml:space="preserve">), że nie przebywa na kwarantannie lub pod nadzorem epidemiologicznym i zgodnie ze swoją wiedzą nie jest osobą zakażoną. Ponadto widz powinien podać dane kontaktowe (nr telefonu lub adres email) w celu ułatwienia służbom sanitarnym dochodzenia epidemiologicznego na wypadek wykrycia, że osoba zakażona brała udział w danym wydarzeniu. Informacja o sposobach przetwarzania danych osobowych zawarta jest we wzorze </w:t>
      </w:r>
      <w:r w:rsidR="009723F4">
        <w:t>O</w:t>
      </w:r>
      <w:r>
        <w:t xml:space="preserve">świadczenia. </w:t>
      </w:r>
    </w:p>
    <w:p w14:paraId="7801584A" w14:textId="3133BBC5" w:rsidR="00C35C48" w:rsidRDefault="00BC4E2E">
      <w:pPr>
        <w:numPr>
          <w:ilvl w:val="0"/>
          <w:numId w:val="2"/>
        </w:numPr>
        <w:ind w:right="0" w:hanging="360"/>
      </w:pPr>
      <w:r>
        <w:lastRenderedPageBreak/>
        <w:t xml:space="preserve">W celu przeciwdziałania nadmiernemu gromadzeniu się uczestników przed wejściem do Akademii zalecamy samodzielne wydrukowanie i podpisanie formularza </w:t>
      </w:r>
      <w:r w:rsidR="009723F4">
        <w:t>O</w:t>
      </w:r>
      <w:r>
        <w:t xml:space="preserve">świadczenia przed przybyciem. </w:t>
      </w:r>
    </w:p>
    <w:p w14:paraId="66A50A83" w14:textId="77777777" w:rsidR="00C35C48" w:rsidRDefault="00BC4E2E">
      <w:pPr>
        <w:numPr>
          <w:ilvl w:val="0"/>
          <w:numId w:val="2"/>
        </w:numPr>
        <w:ind w:right="0" w:hanging="360"/>
      </w:pPr>
      <w:r>
        <w:t xml:space="preserve">Akademia ma prawo odmówić wpuszczenia na teren wydarzenia osoby, która nie złoży stosownego oświadczenia bez prawa do odszkodowania lub zadośćuczynienia. </w:t>
      </w:r>
    </w:p>
    <w:p w14:paraId="649138B3" w14:textId="77777777" w:rsidR="00C35C48" w:rsidRDefault="00BC4E2E">
      <w:pPr>
        <w:numPr>
          <w:ilvl w:val="0"/>
          <w:numId w:val="2"/>
        </w:numPr>
        <w:ind w:right="0" w:hanging="360"/>
      </w:pPr>
      <w:r>
        <w:t xml:space="preserve">Akademia może wprowadzić procedurę anonimowego pomiaru temperatury ciała każdej osoby wchodzącej do Akademii. Odmowa poddania się badaniu temperatury ciała lub stwierdzenie temperatury ciała wyższej niż 38 stopni Celsjusza spowoduje odmowę dopuszczenia danej osoby do udziału w wydarzeniu bez prawa do odszkodowania lub zadośćuczynienia. </w:t>
      </w:r>
    </w:p>
    <w:p w14:paraId="3239278F" w14:textId="77777777" w:rsidR="00C35C48" w:rsidRDefault="00BC4E2E">
      <w:pPr>
        <w:numPr>
          <w:ilvl w:val="0"/>
          <w:numId w:val="2"/>
        </w:numPr>
        <w:ind w:right="0" w:hanging="360"/>
      </w:pPr>
      <w:r>
        <w:t xml:space="preserve">Akademia może na bieżąco regulować zasady wchodzenia i wychodzenia uczestników na teren Akademii w szczególności poprzez: </w:t>
      </w:r>
    </w:p>
    <w:p w14:paraId="55AF6E71" w14:textId="77777777" w:rsidR="00C35C48" w:rsidRDefault="00BC4E2E">
      <w:pPr>
        <w:numPr>
          <w:ilvl w:val="1"/>
          <w:numId w:val="2"/>
        </w:numPr>
        <w:spacing w:after="31" w:line="259" w:lineRule="auto"/>
        <w:ind w:right="0" w:hanging="293"/>
      </w:pPr>
      <w:r>
        <w:t xml:space="preserve">umożliwienie wejścia najwcześniej w określonym czasie przed rozpoczęciem wydarzenia, </w:t>
      </w:r>
    </w:p>
    <w:p w14:paraId="462CC88E" w14:textId="77777777" w:rsidR="00C35C48" w:rsidRDefault="00BC4E2E">
      <w:pPr>
        <w:numPr>
          <w:ilvl w:val="1"/>
          <w:numId w:val="2"/>
        </w:numPr>
        <w:spacing w:after="160"/>
        <w:ind w:right="0" w:hanging="293"/>
      </w:pPr>
      <w:r>
        <w:t xml:space="preserve">podział uczestników na grupy na potrzeby wejścia i zajęcia miejsc, a także wyjścia z Akademii z uwzględnieniem różnych czasów tych działań oraz różnych wejść bądź wyjść z Akademii. </w:t>
      </w:r>
    </w:p>
    <w:p w14:paraId="3F16D1D1" w14:textId="77777777" w:rsidR="00C35C48" w:rsidRDefault="00BC4E2E">
      <w:pPr>
        <w:spacing w:after="158" w:line="259" w:lineRule="auto"/>
        <w:ind w:left="114" w:right="0" w:firstLine="0"/>
        <w:jc w:val="center"/>
      </w:pPr>
      <w:r>
        <w:t xml:space="preserve"> </w:t>
      </w:r>
    </w:p>
    <w:p w14:paraId="697C1DC8" w14:textId="77777777" w:rsidR="00C35C48" w:rsidRDefault="00BC4E2E">
      <w:pPr>
        <w:spacing w:after="193" w:line="259" w:lineRule="auto"/>
        <w:ind w:left="73" w:right="0" w:hanging="10"/>
        <w:jc w:val="center"/>
      </w:pPr>
      <w:r>
        <w:t xml:space="preserve">§ 3 </w:t>
      </w:r>
    </w:p>
    <w:p w14:paraId="598F8035" w14:textId="77777777" w:rsidR="00C35C48" w:rsidRDefault="00BC4E2E">
      <w:pPr>
        <w:numPr>
          <w:ilvl w:val="0"/>
          <w:numId w:val="3"/>
        </w:numPr>
        <w:ind w:right="0" w:hanging="360"/>
      </w:pPr>
      <w:r>
        <w:t xml:space="preserve">Każdy uczestnik wydarzenia ma obowiązek: </w:t>
      </w:r>
    </w:p>
    <w:p w14:paraId="71366970" w14:textId="77777777" w:rsidR="00C35C48" w:rsidRDefault="00BC4E2E">
      <w:pPr>
        <w:numPr>
          <w:ilvl w:val="1"/>
          <w:numId w:val="3"/>
        </w:numPr>
        <w:spacing w:after="0"/>
        <w:ind w:right="0" w:hanging="360"/>
      </w:pPr>
      <w:r>
        <w:t xml:space="preserve">samodzielnego wyposażenia się w materiały ochrony osobistej (maseczka, przyłbica lub inne środki zasłaniające usta i nos) i ich stosowania przez cały czas przebywania na terenie </w:t>
      </w:r>
    </w:p>
    <w:p w14:paraId="4F77D503" w14:textId="77777777" w:rsidR="00C35C48" w:rsidRDefault="00BC4E2E">
      <w:pPr>
        <w:ind w:left="720" w:right="0" w:firstLine="0"/>
      </w:pPr>
      <w:r>
        <w:t xml:space="preserve">Akademii poprzez zakrycie ust i nosa;  </w:t>
      </w:r>
    </w:p>
    <w:p w14:paraId="4333C083" w14:textId="77777777" w:rsidR="00C35C48" w:rsidRDefault="00BC4E2E">
      <w:pPr>
        <w:numPr>
          <w:ilvl w:val="1"/>
          <w:numId w:val="3"/>
        </w:numPr>
        <w:spacing w:after="35" w:line="258" w:lineRule="auto"/>
        <w:ind w:right="0" w:hanging="360"/>
      </w:pPr>
      <w:r>
        <w:t xml:space="preserve">zachowania odległości co najmniej 1,5 m, a w przypadku tworzenia się kolejek – 2 metrów, od innych uczestników (nie dotyczy osób pozostających we wspólnym gospodarstwie domowym); </w:t>
      </w:r>
    </w:p>
    <w:p w14:paraId="336D3510" w14:textId="77777777" w:rsidR="00C35C48" w:rsidRDefault="00BC4E2E">
      <w:pPr>
        <w:numPr>
          <w:ilvl w:val="1"/>
          <w:numId w:val="3"/>
        </w:numPr>
        <w:ind w:right="0" w:hanging="360"/>
      </w:pPr>
      <w:r>
        <w:t xml:space="preserve">używania płynu odkażającego do rąk znajdującego się przy wejściu do Akademii przed każdorazowym wejściem do budynków Akademii; </w:t>
      </w:r>
    </w:p>
    <w:p w14:paraId="7F99679F" w14:textId="77777777" w:rsidR="00C35C48" w:rsidRDefault="00BC4E2E">
      <w:pPr>
        <w:numPr>
          <w:ilvl w:val="1"/>
          <w:numId w:val="3"/>
        </w:numPr>
        <w:ind w:right="0" w:hanging="360"/>
      </w:pPr>
      <w:r>
        <w:t xml:space="preserve">wyrzucania materiałów ochrony osobistej tylko do wyznaczonych i oznaczonych w tym celu pojemników; </w:t>
      </w:r>
    </w:p>
    <w:p w14:paraId="3B294389" w14:textId="77777777" w:rsidR="00C35C48" w:rsidRDefault="00BC4E2E">
      <w:pPr>
        <w:numPr>
          <w:ilvl w:val="1"/>
          <w:numId w:val="3"/>
        </w:numPr>
        <w:ind w:right="0" w:hanging="360"/>
      </w:pPr>
      <w:r>
        <w:t xml:space="preserve">dostosowania się do ustalonych ograniczeń w zakresie liczby osób mogących przebywać jednocześnie w określonych pomieszczeniach (w szczególności toaletach); </w:t>
      </w:r>
    </w:p>
    <w:p w14:paraId="3910B384" w14:textId="77777777" w:rsidR="00C35C48" w:rsidRDefault="00BC4E2E">
      <w:pPr>
        <w:numPr>
          <w:ilvl w:val="1"/>
          <w:numId w:val="3"/>
        </w:numPr>
        <w:ind w:right="0" w:hanging="360"/>
      </w:pPr>
      <w:r>
        <w:t xml:space="preserve">korzystania ze schodów, z pominięciem windy, przy czym powyższe nie dotyczy osób o szczególnych potrzebach: osób starszych, kobiet w ciąży, osób z niepełnosprawnościami. </w:t>
      </w:r>
    </w:p>
    <w:p w14:paraId="50C39323" w14:textId="77777777" w:rsidR="00C35C48" w:rsidRDefault="00BC4E2E">
      <w:pPr>
        <w:numPr>
          <w:ilvl w:val="0"/>
          <w:numId w:val="3"/>
        </w:numPr>
        <w:ind w:right="0" w:hanging="360"/>
      </w:pPr>
      <w:r>
        <w:t xml:space="preserve">Uczestnicy są nadto zobowiązani do przestrzegania następujących zasad uczestnictwa: </w:t>
      </w:r>
    </w:p>
    <w:p w14:paraId="79F08ACA" w14:textId="77777777" w:rsidR="00C35C48" w:rsidRDefault="00BC4E2E">
      <w:pPr>
        <w:numPr>
          <w:ilvl w:val="1"/>
          <w:numId w:val="3"/>
        </w:numPr>
        <w:ind w:right="0" w:hanging="360"/>
      </w:pPr>
      <w:r>
        <w:t xml:space="preserve">zajmowania wyłącznie miejsc wyznaczonych na bilecie lub innego dopuszczonego do użytkowania z zachowaniem jednego wolnego miejsca między widzami. Obowiązek zachowania jednego wolnego miejsca nie dotyczy widza, który: </w:t>
      </w:r>
    </w:p>
    <w:p w14:paraId="1C0968DD" w14:textId="77777777" w:rsidR="00C35C48" w:rsidRDefault="00BC4E2E" w:rsidP="009723F4">
      <w:pPr>
        <w:numPr>
          <w:ilvl w:val="2"/>
          <w:numId w:val="8"/>
        </w:numPr>
        <w:ind w:right="0" w:firstLine="0"/>
      </w:pPr>
      <w:r>
        <w:t xml:space="preserve">uczestniczy w wydarzeniu z dzieckiem do ukończenia 13 roku życia, </w:t>
      </w:r>
    </w:p>
    <w:p w14:paraId="300894F7" w14:textId="77777777" w:rsidR="00C35C48" w:rsidRDefault="00BC4E2E" w:rsidP="009723F4">
      <w:pPr>
        <w:numPr>
          <w:ilvl w:val="2"/>
          <w:numId w:val="8"/>
        </w:numPr>
        <w:spacing w:after="3"/>
        <w:ind w:right="0" w:firstLine="0"/>
      </w:pPr>
      <w:r>
        <w:t xml:space="preserve">jest osobą z orzeczeniem o niepełnosprawności, osobą z orzeczeniem o stopniu niepełnosprawności, osobą z orzeczeniem o potrzebie kształcenia specjalnego lub osobą, która ze względu na stan zdrowia nie może poruszać się samodzielnie, </w:t>
      </w:r>
      <w:r>
        <w:rPr>
          <w:rFonts w:ascii="Segoe UI Symbol" w:eastAsia="Segoe UI Symbol" w:hAnsi="Segoe UI Symbol" w:cs="Segoe UI Symbol"/>
        </w:rPr>
        <w:t></w:t>
      </w:r>
      <w:r>
        <w:rPr>
          <w:rFonts w:ascii="Arial" w:eastAsia="Arial" w:hAnsi="Arial" w:cs="Arial"/>
        </w:rPr>
        <w:t xml:space="preserve"> </w:t>
      </w:r>
      <w:r>
        <w:t xml:space="preserve">osób wspólnie zamieszkujących lub gospodarujących. </w:t>
      </w:r>
    </w:p>
    <w:p w14:paraId="5447A7CA" w14:textId="77777777" w:rsidR="00C35C48" w:rsidRDefault="00BC4E2E">
      <w:pPr>
        <w:ind w:left="787" w:right="0" w:firstLine="0"/>
      </w:pPr>
      <w:r>
        <w:t xml:space="preserve">W takiej sytuacji należy zgłosić się do pracownika Akademii, która dokona wskazania miejsca i ewentualnej zmiany oznaczeń miejsc sąsiadujących; </w:t>
      </w:r>
    </w:p>
    <w:p w14:paraId="5BFCC4FA" w14:textId="77777777" w:rsidR="00C35C48" w:rsidRDefault="00BC4E2E">
      <w:pPr>
        <w:numPr>
          <w:ilvl w:val="1"/>
          <w:numId w:val="3"/>
        </w:numPr>
        <w:ind w:right="0" w:hanging="360"/>
      </w:pPr>
      <w:r>
        <w:t xml:space="preserve">w przypadku zakupu biletów on-line okazywania ich na urządzeniu mobilnym </w:t>
      </w:r>
      <w:r>
        <w:rPr>
          <w:i/>
        </w:rPr>
        <w:t>(jeśli dotyczy)</w:t>
      </w:r>
      <w:r>
        <w:t xml:space="preserve">. </w:t>
      </w:r>
    </w:p>
    <w:p w14:paraId="0B1D876F" w14:textId="77777777" w:rsidR="00C35C48" w:rsidRDefault="00BC4E2E">
      <w:pPr>
        <w:numPr>
          <w:ilvl w:val="1"/>
          <w:numId w:val="3"/>
        </w:numPr>
        <w:ind w:right="0" w:hanging="360"/>
      </w:pPr>
      <w:r>
        <w:lastRenderedPageBreak/>
        <w:t xml:space="preserve">stosowania się do komunikatów i wskazówek pracowników Akademii dotyczących w szczególności przepływu (wejść, wyjść i przemieszczania się uczestników). </w:t>
      </w:r>
    </w:p>
    <w:p w14:paraId="06E17449" w14:textId="77777777" w:rsidR="00C35C48" w:rsidRDefault="00BC4E2E">
      <w:pPr>
        <w:numPr>
          <w:ilvl w:val="0"/>
          <w:numId w:val="3"/>
        </w:numPr>
        <w:ind w:right="0" w:hanging="360"/>
      </w:pPr>
      <w:r>
        <w:t xml:space="preserve">Z uwagi na brak możliwości udostępnienia szatni dla uczestników wydarzenia uczestnicy, którzy zdejmą odzież wierzchnią zobowiązani są do jej zabrania ze sobą na wyznaczone dla nich miejsce. Odzież może być położona na wolnym miejscu obok uczestnika jeżeli z uwzględnieniem rozlokowania miejsc wolnych w danym rzędzie obok uczestnika jest wolne miejsce niezajęte uprzednio przez odzież wierzchnią innego uczestnika.  </w:t>
      </w:r>
    </w:p>
    <w:p w14:paraId="1236C886" w14:textId="77777777" w:rsidR="00C35C48" w:rsidRDefault="00BC4E2E">
      <w:pPr>
        <w:numPr>
          <w:ilvl w:val="0"/>
          <w:numId w:val="3"/>
        </w:numPr>
        <w:spacing w:after="157"/>
        <w:ind w:right="0" w:hanging="360"/>
      </w:pPr>
      <w:r>
        <w:t xml:space="preserve">Przypadek nawet jednorazowego naruszenia któregokolwiek z wymienionych obowiązków może skutkować odmową uczestnictwa w wydarzeniu lub zobowiązywać osoby dopuszczające się naruszenia do opuszczenia terenu Akademii bez prawa do odszkodowania lub zadośćuczynienia. </w:t>
      </w:r>
    </w:p>
    <w:p w14:paraId="5AB77267" w14:textId="77777777" w:rsidR="00C35C48" w:rsidRDefault="00BC4E2E">
      <w:pPr>
        <w:spacing w:after="160" w:line="259" w:lineRule="auto"/>
        <w:ind w:left="0" w:right="0" w:firstLine="0"/>
        <w:jc w:val="left"/>
      </w:pPr>
      <w:r>
        <w:t xml:space="preserve"> </w:t>
      </w:r>
    </w:p>
    <w:p w14:paraId="4AACBC53" w14:textId="77777777" w:rsidR="00C35C48" w:rsidRDefault="00BC4E2E">
      <w:pPr>
        <w:spacing w:after="193" w:line="259" w:lineRule="auto"/>
        <w:ind w:left="73" w:right="67" w:hanging="10"/>
        <w:jc w:val="center"/>
      </w:pPr>
      <w:r>
        <w:t xml:space="preserve">§ 4 </w:t>
      </w:r>
    </w:p>
    <w:p w14:paraId="5FC18D00" w14:textId="77777777" w:rsidR="00C35C48" w:rsidRDefault="00BC4E2E">
      <w:pPr>
        <w:numPr>
          <w:ilvl w:val="0"/>
          <w:numId w:val="4"/>
        </w:numPr>
        <w:spacing w:after="35" w:line="258" w:lineRule="auto"/>
        <w:ind w:right="0" w:hanging="360"/>
        <w:jc w:val="left"/>
      </w:pPr>
      <w:r>
        <w:t xml:space="preserve">Zasady uczestnictwa w wydarzeniu artystycznym lub przebywania na terenie Akademii mogą być uzupełniane lub zmieniane w każdym czasie i podane do wiadomości uczestników także poprzez ogłoszenie podczas wydarzenia. </w:t>
      </w:r>
    </w:p>
    <w:p w14:paraId="1F4B1277" w14:textId="77777777" w:rsidR="00C35C48" w:rsidRDefault="00BC4E2E">
      <w:pPr>
        <w:numPr>
          <w:ilvl w:val="0"/>
          <w:numId w:val="4"/>
        </w:numPr>
        <w:spacing w:after="159"/>
        <w:ind w:right="0" w:hanging="360"/>
        <w:jc w:val="left"/>
      </w:pPr>
      <w:r>
        <w:t xml:space="preserve">Regulamin obowiązuje od 7 września 2020 r. i pozostaje w mocy do odwołania. </w:t>
      </w:r>
    </w:p>
    <w:p w14:paraId="1E10346D" w14:textId="3EBD2EDB" w:rsidR="00C35C48" w:rsidRDefault="00BC4E2E">
      <w:pPr>
        <w:spacing w:after="0" w:line="259" w:lineRule="auto"/>
        <w:ind w:left="0" w:right="0" w:firstLine="0"/>
        <w:jc w:val="left"/>
      </w:pPr>
      <w:r>
        <w:t xml:space="preserve"> </w:t>
      </w:r>
    </w:p>
    <w:p w14:paraId="7ABB6C7C" w14:textId="033DC497" w:rsidR="00475A80" w:rsidRDefault="00475A80">
      <w:pPr>
        <w:spacing w:after="0" w:line="259" w:lineRule="auto"/>
        <w:ind w:left="0" w:right="0" w:firstLine="0"/>
        <w:jc w:val="left"/>
      </w:pPr>
    </w:p>
    <w:p w14:paraId="73AB8BED" w14:textId="2B389721" w:rsidR="00475A80" w:rsidRPr="009723F4" w:rsidRDefault="00475A80" w:rsidP="00475A80">
      <w:pPr>
        <w:spacing w:after="0" w:line="259" w:lineRule="auto"/>
        <w:ind w:left="0" w:right="0" w:firstLine="0"/>
        <w:jc w:val="center"/>
        <w:rPr>
          <w:color w:val="auto"/>
        </w:rPr>
      </w:pPr>
      <w:r w:rsidRPr="009723F4">
        <w:rPr>
          <w:color w:val="auto"/>
        </w:rPr>
        <w:t>§ 5</w:t>
      </w:r>
    </w:p>
    <w:p w14:paraId="350AA1A9" w14:textId="73E88D9C" w:rsidR="00475A80" w:rsidRPr="009723F4" w:rsidRDefault="00475A80" w:rsidP="00475A80">
      <w:pPr>
        <w:spacing w:after="0" w:line="259" w:lineRule="auto"/>
        <w:ind w:left="0" w:right="0" w:firstLine="0"/>
        <w:jc w:val="left"/>
        <w:rPr>
          <w:color w:val="auto"/>
        </w:rPr>
      </w:pPr>
    </w:p>
    <w:p w14:paraId="124BC151" w14:textId="6CCFEE44" w:rsidR="00475A80" w:rsidRPr="009723F4" w:rsidRDefault="009723F4" w:rsidP="009723F4">
      <w:pPr>
        <w:ind w:left="0" w:firstLine="0"/>
      </w:pPr>
      <w:r>
        <w:t xml:space="preserve">Akademia informuje niniejszym </w:t>
      </w:r>
      <w:r w:rsidR="00475A80" w:rsidRPr="009723F4">
        <w:t>zgodnie z Rozporządzeniem RODO, że:</w:t>
      </w:r>
    </w:p>
    <w:p w14:paraId="7F440EB9" w14:textId="65F937F1" w:rsidR="00475A80" w:rsidRPr="009723F4" w:rsidRDefault="00475A80" w:rsidP="00475A80">
      <w:pPr>
        <w:pStyle w:val="Akapitzlist"/>
        <w:numPr>
          <w:ilvl w:val="0"/>
          <w:numId w:val="6"/>
        </w:numPr>
        <w:ind w:left="709"/>
        <w:jc w:val="both"/>
      </w:pPr>
      <w:r w:rsidRPr="009723F4">
        <w:t xml:space="preserve">administratorem danych osobowych </w:t>
      </w:r>
      <w:r w:rsidR="009723F4">
        <w:t xml:space="preserve">uczestników podanych w Oświadczeniu </w:t>
      </w:r>
      <w:r w:rsidRPr="009723F4">
        <w:t xml:space="preserve">jest Akademia Muzyczna im. Ignacego Jana Paderewskiego w Poznaniu, ul. Święty Marcin 87  61-808 Poznań, dane kontaktowe: </w:t>
      </w:r>
    </w:p>
    <w:p w14:paraId="70F5C84A" w14:textId="77777777" w:rsidR="00475A80" w:rsidRPr="009723F4" w:rsidRDefault="00475A80" w:rsidP="00475A80">
      <w:pPr>
        <w:pStyle w:val="Akapitzlist"/>
        <w:ind w:left="709"/>
        <w:jc w:val="both"/>
        <w:rPr>
          <w:lang w:val="en-US"/>
        </w:rPr>
      </w:pPr>
      <w:r w:rsidRPr="009723F4">
        <w:rPr>
          <w:lang w:val="en-US"/>
        </w:rPr>
        <w:t>tel.: +48 61 856 89 00 (</w:t>
      </w:r>
      <w:proofErr w:type="spellStart"/>
      <w:r w:rsidRPr="009723F4">
        <w:rPr>
          <w:lang w:val="en-US"/>
        </w:rPr>
        <w:t>centrala</w:t>
      </w:r>
      <w:proofErr w:type="spellEnd"/>
      <w:r w:rsidRPr="009723F4">
        <w:rPr>
          <w:lang w:val="en-US"/>
        </w:rPr>
        <w:t xml:space="preserve">); fax: +48 61 853 66 76, </w:t>
      </w:r>
      <w:proofErr w:type="spellStart"/>
      <w:r w:rsidRPr="009723F4">
        <w:rPr>
          <w:lang w:val="en-US"/>
        </w:rPr>
        <w:t>adres</w:t>
      </w:r>
      <w:proofErr w:type="spellEnd"/>
      <w:r w:rsidRPr="009723F4">
        <w:rPr>
          <w:lang w:val="en-US"/>
        </w:rPr>
        <w:t xml:space="preserve"> e-mail: amuz@amuz.edu.pl;</w:t>
      </w:r>
    </w:p>
    <w:p w14:paraId="2011AD1B" w14:textId="77777777" w:rsidR="00475A80" w:rsidRPr="009723F4" w:rsidRDefault="00475A80" w:rsidP="00475A80">
      <w:pPr>
        <w:pStyle w:val="Akapitzlist"/>
        <w:numPr>
          <w:ilvl w:val="0"/>
          <w:numId w:val="6"/>
        </w:numPr>
        <w:ind w:left="709"/>
        <w:jc w:val="both"/>
      </w:pPr>
      <w:r w:rsidRPr="009723F4">
        <w:t xml:space="preserve">administrator wyznaczył Inspektora Ochrony Danych z którym można się skontaktować: pod adresem e-mail: </w:t>
      </w:r>
      <w:hyperlink r:id="rId7" w:history="1">
        <w:r w:rsidRPr="009723F4">
          <w:rPr>
            <w:rStyle w:val="Hipercze"/>
            <w:color w:val="auto"/>
          </w:rPr>
          <w:t>iod@amuz.edu.pl</w:t>
        </w:r>
      </w:hyperlink>
      <w:r w:rsidRPr="009723F4">
        <w:t xml:space="preserve"> </w:t>
      </w:r>
    </w:p>
    <w:p w14:paraId="612A9FC7" w14:textId="77777777" w:rsidR="00475A80" w:rsidRPr="009723F4" w:rsidRDefault="00475A80" w:rsidP="00475A80">
      <w:pPr>
        <w:pStyle w:val="Akapitzlist"/>
        <w:numPr>
          <w:ilvl w:val="0"/>
          <w:numId w:val="6"/>
        </w:numPr>
        <w:ind w:left="709"/>
        <w:jc w:val="both"/>
      </w:pPr>
      <w:r w:rsidRPr="009723F4">
        <w:t xml:space="preserve">dane osobowe są przetwarzane na podstawie prawnej: </w:t>
      </w:r>
    </w:p>
    <w:p w14:paraId="3B406D42" w14:textId="77777777" w:rsidR="00475A80" w:rsidRPr="009723F4" w:rsidRDefault="00475A80" w:rsidP="00475A80">
      <w:pPr>
        <w:pStyle w:val="Akapitzlist"/>
        <w:numPr>
          <w:ilvl w:val="0"/>
          <w:numId w:val="7"/>
        </w:numPr>
        <w:jc w:val="both"/>
      </w:pPr>
      <w:r w:rsidRPr="009723F4">
        <w:t xml:space="preserve">art. 9 ust. 2 lit. i) w zw. z art. 6 ust 1 lit. c) i e) rozporządzenia RODO oraz ustawą z dnia 10 maja 2018r. (Dz.U.2018 poz.1000 z późn. zm.) w zw. z art. 17 ustawy z dnia 2 marca 2020 r. o szczególnych rozwiązaniach związanych z zapobieganiem, przeciwdziałaniem i zwalczaniem COVID-19, innych chorób zakaźnych oraz wywołanych nimi sytuacji kryzysowych (Dz.U. z 2020 r. poz. 374 z późn. zm.) – celem zapobiegania i zwalczania epidemii wywołanej </w:t>
      </w:r>
      <w:proofErr w:type="spellStart"/>
      <w:r w:rsidRPr="009723F4">
        <w:t>koronawirusem</w:t>
      </w:r>
      <w:proofErr w:type="spellEnd"/>
      <w:r w:rsidRPr="009723F4">
        <w:t xml:space="preserve"> SARS-CoV-2; </w:t>
      </w:r>
    </w:p>
    <w:p w14:paraId="31AC6042" w14:textId="77777777" w:rsidR="00475A80" w:rsidRPr="009723F4" w:rsidRDefault="00475A80" w:rsidP="00475A80">
      <w:pPr>
        <w:pStyle w:val="Akapitzlist"/>
        <w:numPr>
          <w:ilvl w:val="0"/>
          <w:numId w:val="7"/>
        </w:numPr>
        <w:jc w:val="both"/>
      </w:pPr>
      <w:r w:rsidRPr="009723F4">
        <w:t xml:space="preserve">art. 6 ust. 1 lit. b RODO w celu zawarcia, realizacji i rozliczenia umowy oraz realizacji udziału uczestnika w wydarzeniu; </w:t>
      </w:r>
    </w:p>
    <w:p w14:paraId="3CF5914E" w14:textId="595AB979" w:rsidR="00475A80" w:rsidRPr="009723F4" w:rsidRDefault="00475A80" w:rsidP="00475A80">
      <w:pPr>
        <w:pStyle w:val="Akapitzlist"/>
        <w:numPr>
          <w:ilvl w:val="0"/>
          <w:numId w:val="6"/>
        </w:numPr>
        <w:ind w:left="709"/>
        <w:jc w:val="both"/>
      </w:pPr>
      <w:r w:rsidRPr="009723F4">
        <w:t>dane uczestników będą przechowywane przez 14 dni od daty wydarzenia;</w:t>
      </w:r>
    </w:p>
    <w:p w14:paraId="088A2C27" w14:textId="24E40DD1" w:rsidR="00475A80" w:rsidRPr="009723F4" w:rsidRDefault="00475A80" w:rsidP="00475A80">
      <w:pPr>
        <w:pStyle w:val="Akapitzlist"/>
        <w:numPr>
          <w:ilvl w:val="0"/>
          <w:numId w:val="6"/>
        </w:numPr>
        <w:ind w:left="709"/>
        <w:jc w:val="both"/>
      </w:pPr>
      <w:r w:rsidRPr="009723F4">
        <w:t xml:space="preserve">dane osobowe </w:t>
      </w:r>
      <w:r w:rsidR="009723F4">
        <w:t xml:space="preserve">uczestników </w:t>
      </w:r>
      <w:r w:rsidRPr="009723F4">
        <w:t xml:space="preserve">mogą być przekazane do właściwych służb sanitarnych (np. Głównego Inspektoratu Sanitarnego, ul. Targowa 65 03–729 Warszawa); </w:t>
      </w:r>
    </w:p>
    <w:p w14:paraId="33D42232" w14:textId="77777777" w:rsidR="00475A80" w:rsidRPr="009723F4" w:rsidRDefault="00475A80" w:rsidP="00475A80">
      <w:pPr>
        <w:pStyle w:val="Akapitzlist"/>
        <w:numPr>
          <w:ilvl w:val="0"/>
          <w:numId w:val="6"/>
        </w:numPr>
        <w:ind w:left="709"/>
        <w:jc w:val="both"/>
      </w:pPr>
      <w:r w:rsidRPr="009723F4">
        <w:t xml:space="preserve">każda osoba, której dane dotyczą, ma prawo dostępu do treści swoich danych i ich sprostowania. Każda osoba ma prawo do żądania od administratora danych ograniczenia przetwarzania danych lub do wniesienia sprzeciwu wobec przetwarzania, a także prawo do przenoszenia danych osobowych; </w:t>
      </w:r>
    </w:p>
    <w:p w14:paraId="6C30AF3A" w14:textId="77777777" w:rsidR="00475A80" w:rsidRPr="009723F4" w:rsidRDefault="00475A80" w:rsidP="00475A80">
      <w:pPr>
        <w:pStyle w:val="Akapitzlist"/>
        <w:numPr>
          <w:ilvl w:val="0"/>
          <w:numId w:val="6"/>
        </w:numPr>
        <w:ind w:left="709"/>
        <w:jc w:val="both"/>
      </w:pPr>
      <w:r w:rsidRPr="009723F4">
        <w:lastRenderedPageBreak/>
        <w:t>każda osoba ma prawo do wniesienia skargi do organu nadzorczego, którym jest Prezes Urzędu Ochrony Danych Osobowych;</w:t>
      </w:r>
    </w:p>
    <w:p w14:paraId="22BF46D3" w14:textId="77777777" w:rsidR="00475A80" w:rsidRPr="009723F4" w:rsidRDefault="00475A80" w:rsidP="00475A80">
      <w:pPr>
        <w:pStyle w:val="Akapitzlist"/>
        <w:numPr>
          <w:ilvl w:val="0"/>
          <w:numId w:val="6"/>
        </w:numPr>
        <w:ind w:left="709"/>
        <w:jc w:val="both"/>
      </w:pPr>
      <w:r w:rsidRPr="009723F4">
        <w:t>podanie danych osobowych jest dobrowolne, ale konieczne do uczestnictwa w wydarzeniu. Podanie danych osobowych jest wymagane na podstawie wymienionych wyżej aktów prawnych. Nieudostępnienie danych osobowych uniemożliwia wzięcie udziału w wydarzeniu;</w:t>
      </w:r>
    </w:p>
    <w:p w14:paraId="1F0CBEC8" w14:textId="77777777" w:rsidR="00475A80" w:rsidRPr="009723F4" w:rsidRDefault="00475A80" w:rsidP="00475A80">
      <w:pPr>
        <w:pStyle w:val="Akapitzlist"/>
        <w:numPr>
          <w:ilvl w:val="0"/>
          <w:numId w:val="6"/>
        </w:numPr>
        <w:ind w:left="709"/>
        <w:jc w:val="both"/>
      </w:pPr>
      <w:r w:rsidRPr="009723F4">
        <w:t>w oparciu o przechowywane dane osobowe nie są podejmowane zautomatyzowane decyzje.</w:t>
      </w:r>
    </w:p>
    <w:p w14:paraId="3B8D82DF" w14:textId="77777777" w:rsidR="00475A80" w:rsidRDefault="00475A80" w:rsidP="00475A80">
      <w:pPr>
        <w:spacing w:after="0" w:line="259" w:lineRule="auto"/>
        <w:ind w:left="0" w:right="0" w:firstLine="0"/>
        <w:jc w:val="left"/>
      </w:pPr>
    </w:p>
    <w:sectPr w:rsidR="00475A80">
      <w:footerReference w:type="even" r:id="rId8"/>
      <w:footerReference w:type="default" r:id="rId9"/>
      <w:footerReference w:type="first" r:id="rId10"/>
      <w:pgSz w:w="11906" w:h="16838"/>
      <w:pgMar w:top="1457" w:right="1414" w:bottom="1888" w:left="1416"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CA5BC" w14:textId="77777777" w:rsidR="00BD0447" w:rsidRDefault="00BD0447">
      <w:pPr>
        <w:spacing w:after="0" w:line="240" w:lineRule="auto"/>
      </w:pPr>
      <w:r>
        <w:separator/>
      </w:r>
    </w:p>
  </w:endnote>
  <w:endnote w:type="continuationSeparator" w:id="0">
    <w:p w14:paraId="397A3B4B" w14:textId="77777777" w:rsidR="00BD0447" w:rsidRDefault="00BD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D5A" w14:textId="77777777" w:rsidR="00C35C48" w:rsidRDefault="00BC4E2E">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2B67BF22" w14:textId="77777777" w:rsidR="00C35C48" w:rsidRDefault="00BC4E2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8F12" w14:textId="158AF9E8" w:rsidR="00C35C48" w:rsidRDefault="00BC4E2E">
    <w:pPr>
      <w:spacing w:after="0" w:line="259" w:lineRule="auto"/>
      <w:ind w:left="0" w:right="1" w:firstLine="0"/>
      <w:jc w:val="right"/>
    </w:pPr>
    <w:r>
      <w:fldChar w:fldCharType="begin"/>
    </w:r>
    <w:r>
      <w:instrText xml:space="preserve"> PAGE   \* MERGEFORMAT </w:instrText>
    </w:r>
    <w:r>
      <w:fldChar w:fldCharType="separate"/>
    </w:r>
    <w:r w:rsidR="0090737E">
      <w:rPr>
        <w:noProof/>
      </w:rPr>
      <w:t>4</w:t>
    </w:r>
    <w:r>
      <w:fldChar w:fldCharType="end"/>
    </w:r>
    <w:r>
      <w:t xml:space="preserve"> </w:t>
    </w:r>
  </w:p>
  <w:p w14:paraId="69B08E49" w14:textId="77777777" w:rsidR="00C35C48" w:rsidRDefault="00BC4E2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7D47" w14:textId="77777777" w:rsidR="00C35C48" w:rsidRDefault="00BC4E2E">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6368D8D8" w14:textId="77777777" w:rsidR="00C35C48" w:rsidRDefault="00BC4E2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CE88E" w14:textId="77777777" w:rsidR="00BD0447" w:rsidRDefault="00BD0447">
      <w:pPr>
        <w:spacing w:after="0" w:line="240" w:lineRule="auto"/>
      </w:pPr>
      <w:r>
        <w:separator/>
      </w:r>
    </w:p>
  </w:footnote>
  <w:footnote w:type="continuationSeparator" w:id="0">
    <w:p w14:paraId="3E783EC3" w14:textId="77777777" w:rsidR="00BD0447" w:rsidRDefault="00BD0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C1"/>
    <w:multiLevelType w:val="hybridMultilevel"/>
    <w:tmpl w:val="85188660"/>
    <w:lvl w:ilvl="0" w:tplc="0415000F">
      <w:start w:val="1"/>
      <w:numFmt w:val="decimal"/>
      <w:lvlText w:val="%1."/>
      <w:lvlJc w:val="left"/>
      <w:pPr>
        <w:ind w:left="720" w:hanging="360"/>
      </w:pPr>
      <w:rPr>
        <w:rFonts w:hint="default"/>
      </w:rPr>
    </w:lvl>
    <w:lvl w:ilvl="1" w:tplc="7BF25B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F746A5"/>
    <w:multiLevelType w:val="hybridMultilevel"/>
    <w:tmpl w:val="BC92E25A"/>
    <w:lvl w:ilvl="0" w:tplc="783AEE06">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3AB912F5"/>
    <w:multiLevelType w:val="hybridMultilevel"/>
    <w:tmpl w:val="E702E064"/>
    <w:lvl w:ilvl="0" w:tplc="DFF8B962">
      <w:start w:val="1"/>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56AA42">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BAF224">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009E8">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7CB5CE">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EB12C">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1C56EE">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A8657C">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C8C778">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06792E"/>
    <w:multiLevelType w:val="hybridMultilevel"/>
    <w:tmpl w:val="79DEB776"/>
    <w:lvl w:ilvl="0" w:tplc="B718A916">
      <w:start w:val="1"/>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70215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58DC26">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C2556E">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D36">
      <w:start w:val="1"/>
      <w:numFmt w:val="bullet"/>
      <w:lvlText w:val="o"/>
      <w:lvlJc w:val="left"/>
      <w:pPr>
        <w:ind w:left="2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CCBB2">
      <w:start w:val="1"/>
      <w:numFmt w:val="bullet"/>
      <w:lvlText w:val="▪"/>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404EC">
      <w:start w:val="1"/>
      <w:numFmt w:val="bullet"/>
      <w:lvlText w:val="•"/>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6AD2C">
      <w:start w:val="1"/>
      <w:numFmt w:val="bullet"/>
      <w:lvlText w:val="o"/>
      <w:lvlJc w:val="left"/>
      <w:pPr>
        <w:ind w:left="4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8EB328">
      <w:start w:val="1"/>
      <w:numFmt w:val="bullet"/>
      <w:lvlText w:val="▪"/>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D27338"/>
    <w:multiLevelType w:val="hybridMultilevel"/>
    <w:tmpl w:val="0A48BA9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4C8D7655"/>
    <w:multiLevelType w:val="hybridMultilevel"/>
    <w:tmpl w:val="E9227A86"/>
    <w:lvl w:ilvl="0" w:tplc="05805DD4">
      <w:start w:val="1"/>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461018">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86547C">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62C3F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1E581C">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72CD12">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1AAAC4">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709420">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1A556C">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325C78"/>
    <w:multiLevelType w:val="hybridMultilevel"/>
    <w:tmpl w:val="55D2C008"/>
    <w:lvl w:ilvl="0" w:tplc="7292AA44">
      <w:start w:val="1"/>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40A12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3E866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E0A730">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74F25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8CA8C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A485DE">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404C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AF35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973B6D"/>
    <w:multiLevelType w:val="hybridMultilevel"/>
    <w:tmpl w:val="E9F85B48"/>
    <w:lvl w:ilvl="0" w:tplc="B718A916">
      <w:start w:val="1"/>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70215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3AEE06">
      <w:start w:val="1"/>
      <w:numFmt w:val="bullet"/>
      <w:lvlText w:val=""/>
      <w:lvlJc w:val="left"/>
      <w:pPr>
        <w:ind w:left="85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31C2556E">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D36">
      <w:start w:val="1"/>
      <w:numFmt w:val="bullet"/>
      <w:lvlText w:val="o"/>
      <w:lvlJc w:val="left"/>
      <w:pPr>
        <w:ind w:left="2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CCBB2">
      <w:start w:val="1"/>
      <w:numFmt w:val="bullet"/>
      <w:lvlText w:val="▪"/>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404EC">
      <w:start w:val="1"/>
      <w:numFmt w:val="bullet"/>
      <w:lvlText w:val="•"/>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6AD2C">
      <w:start w:val="1"/>
      <w:numFmt w:val="bullet"/>
      <w:lvlText w:val="o"/>
      <w:lvlJc w:val="left"/>
      <w:pPr>
        <w:ind w:left="4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8EB328">
      <w:start w:val="1"/>
      <w:numFmt w:val="bullet"/>
      <w:lvlText w:val="▪"/>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48"/>
    <w:rsid w:val="00475A80"/>
    <w:rsid w:val="0090737E"/>
    <w:rsid w:val="009723F4"/>
    <w:rsid w:val="00BC4E2E"/>
    <w:rsid w:val="00BD0447"/>
    <w:rsid w:val="00C35C48"/>
    <w:rsid w:val="00E132D0"/>
    <w:rsid w:val="00F76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FB10"/>
  <w15:docId w15:val="{224AC159-39A4-40B8-AC44-FC9BF4B7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2" w:line="260" w:lineRule="auto"/>
      <w:ind w:left="370" w:right="2" w:hanging="37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75A80"/>
    <w:rPr>
      <w:color w:val="0563C1" w:themeColor="hyperlink"/>
      <w:u w:val="single"/>
    </w:rPr>
  </w:style>
  <w:style w:type="paragraph" w:styleId="Akapitzlist">
    <w:name w:val="List Paragraph"/>
    <w:basedOn w:val="Normalny"/>
    <w:uiPriority w:val="34"/>
    <w:qFormat/>
    <w:rsid w:val="00475A80"/>
    <w:pPr>
      <w:spacing w:after="160" w:line="259" w:lineRule="auto"/>
      <w:ind w:left="720" w:right="0" w:firstLine="0"/>
      <w:contextualSpacing/>
      <w:jc w:val="left"/>
    </w:pPr>
    <w:rPr>
      <w:rFonts w:asciiTheme="minorHAnsi" w:eastAsiaTheme="minorHAnsi" w:hAnsiTheme="minorHAnsi" w:cstheme="minorBidi"/>
      <w:color w:val="auto"/>
      <w:lang w:eastAsia="en-US"/>
    </w:rPr>
  </w:style>
  <w:style w:type="paragraph" w:styleId="Tekstdymka">
    <w:name w:val="Balloon Text"/>
    <w:basedOn w:val="Normalny"/>
    <w:link w:val="TekstdymkaZnak"/>
    <w:uiPriority w:val="99"/>
    <w:semiHidden/>
    <w:unhideWhenUsed/>
    <w:rsid w:val="009073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37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amuz.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7663</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Chwiałkowski</dc:creator>
  <cp:keywords/>
  <cp:lastModifiedBy>Marcin Elbanowski</cp:lastModifiedBy>
  <cp:revision>2</cp:revision>
  <dcterms:created xsi:type="dcterms:W3CDTF">2020-09-09T06:38:00Z</dcterms:created>
  <dcterms:modified xsi:type="dcterms:W3CDTF">2020-09-09T06:38:00Z</dcterms:modified>
</cp:coreProperties>
</file>