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181" w:rsidRDefault="00EF5F69" w:rsidP="008A00A6">
      <w:pPr>
        <w:spacing w:after="0" w:line="240" w:lineRule="auto"/>
        <w:jc w:val="center"/>
        <w:rPr>
          <w:b/>
        </w:rPr>
      </w:pPr>
      <w:r>
        <w:rPr>
          <w:b/>
        </w:rPr>
        <w:t>Z</w:t>
      </w:r>
      <w:r w:rsidR="008A00A6">
        <w:rPr>
          <w:b/>
        </w:rPr>
        <w:t>arządzenie R</w:t>
      </w:r>
      <w:r w:rsidR="00796CA8">
        <w:rPr>
          <w:b/>
        </w:rPr>
        <w:t xml:space="preserve">ektora </w:t>
      </w:r>
    </w:p>
    <w:p w:rsidR="008A00A6" w:rsidRDefault="00796CA8" w:rsidP="008A00A6">
      <w:pPr>
        <w:spacing w:after="0" w:line="240" w:lineRule="auto"/>
        <w:jc w:val="center"/>
        <w:rPr>
          <w:b/>
        </w:rPr>
      </w:pPr>
      <w:r>
        <w:rPr>
          <w:b/>
        </w:rPr>
        <w:t>Akademii Muzycznej im. Ignacego Jana</w:t>
      </w:r>
      <w:r w:rsidR="008A00A6">
        <w:rPr>
          <w:b/>
        </w:rPr>
        <w:t xml:space="preserve"> Paderewskiego w Poznaniu </w:t>
      </w:r>
    </w:p>
    <w:p w:rsidR="008A00A6" w:rsidRDefault="008A00A6" w:rsidP="008A00A6">
      <w:pPr>
        <w:spacing w:after="0" w:line="240" w:lineRule="auto"/>
        <w:jc w:val="center"/>
        <w:rPr>
          <w:b/>
        </w:rPr>
      </w:pPr>
      <w:r>
        <w:rPr>
          <w:b/>
        </w:rPr>
        <w:t xml:space="preserve">nr  </w:t>
      </w:r>
      <w:r w:rsidR="005C5A8E">
        <w:rPr>
          <w:b/>
        </w:rPr>
        <w:t>2</w:t>
      </w:r>
      <w:r w:rsidR="00C4435F">
        <w:rPr>
          <w:b/>
        </w:rPr>
        <w:t>1</w:t>
      </w:r>
      <w:r w:rsidR="005C5A8E">
        <w:rPr>
          <w:b/>
        </w:rPr>
        <w:t>/202</w:t>
      </w:r>
      <w:r w:rsidR="00494627">
        <w:rPr>
          <w:b/>
        </w:rPr>
        <w:t>3</w:t>
      </w:r>
      <w:r>
        <w:rPr>
          <w:b/>
        </w:rPr>
        <w:t xml:space="preserve"> </w:t>
      </w:r>
      <w:r w:rsidR="00A460CD">
        <w:rPr>
          <w:b/>
        </w:rPr>
        <w:t xml:space="preserve">z dnia </w:t>
      </w:r>
      <w:r w:rsidR="00494627">
        <w:rPr>
          <w:b/>
        </w:rPr>
        <w:t>1</w:t>
      </w:r>
      <w:r w:rsidR="00C4435F">
        <w:rPr>
          <w:b/>
        </w:rPr>
        <w:t>8</w:t>
      </w:r>
      <w:bookmarkStart w:id="0" w:name="_GoBack"/>
      <w:bookmarkEnd w:id="0"/>
      <w:r w:rsidR="00494627">
        <w:rPr>
          <w:b/>
        </w:rPr>
        <w:t>.09.2023</w:t>
      </w:r>
      <w:r>
        <w:rPr>
          <w:b/>
        </w:rPr>
        <w:t xml:space="preserve"> r.</w:t>
      </w:r>
    </w:p>
    <w:p w:rsidR="00712626" w:rsidRDefault="008A00A6" w:rsidP="00712626">
      <w:pPr>
        <w:spacing w:after="0" w:line="240" w:lineRule="auto"/>
        <w:jc w:val="center"/>
        <w:rPr>
          <w:b/>
        </w:rPr>
      </w:pPr>
      <w:r>
        <w:rPr>
          <w:b/>
        </w:rPr>
        <w:t xml:space="preserve">w sprawie: </w:t>
      </w:r>
      <w:r w:rsidR="00AA0628">
        <w:rPr>
          <w:b/>
        </w:rPr>
        <w:t>dodatku</w:t>
      </w:r>
      <w:r>
        <w:rPr>
          <w:b/>
        </w:rPr>
        <w:t xml:space="preserve"> </w:t>
      </w:r>
      <w:r w:rsidR="00AA0628">
        <w:rPr>
          <w:b/>
        </w:rPr>
        <w:t>zadaniowego</w:t>
      </w:r>
      <w:r>
        <w:rPr>
          <w:b/>
        </w:rPr>
        <w:t xml:space="preserve"> za udział w pracach związanych z postępowaniem rekrutacyj</w:t>
      </w:r>
      <w:r w:rsidR="0002696A">
        <w:rPr>
          <w:b/>
        </w:rPr>
        <w:t>nym w Akademii Muzycznej im.  Ignacego Jana</w:t>
      </w:r>
      <w:r>
        <w:rPr>
          <w:b/>
        </w:rPr>
        <w:t xml:space="preserve"> Paderewskiego</w:t>
      </w:r>
      <w:r w:rsidR="009C4E1E">
        <w:rPr>
          <w:b/>
        </w:rPr>
        <w:t xml:space="preserve"> w Poznaniu w  202</w:t>
      </w:r>
      <w:r w:rsidR="003C0F74">
        <w:rPr>
          <w:b/>
        </w:rPr>
        <w:t>3</w:t>
      </w:r>
      <w:r>
        <w:rPr>
          <w:b/>
        </w:rPr>
        <w:t xml:space="preserve"> roku</w:t>
      </w:r>
    </w:p>
    <w:p w:rsidR="00712626" w:rsidRDefault="00712626" w:rsidP="00712626">
      <w:pPr>
        <w:spacing w:after="0" w:line="240" w:lineRule="auto"/>
        <w:rPr>
          <w:b/>
        </w:rPr>
      </w:pPr>
    </w:p>
    <w:p w:rsidR="008A00A6" w:rsidRPr="00712626" w:rsidRDefault="00A460CD" w:rsidP="00712626">
      <w:pPr>
        <w:spacing w:after="0" w:line="240" w:lineRule="auto"/>
        <w:jc w:val="both"/>
        <w:rPr>
          <w:b/>
        </w:rPr>
      </w:pPr>
      <w:r>
        <w:t>Na podstawie</w:t>
      </w:r>
      <w:r w:rsidR="008A00A6">
        <w:t xml:space="preserve"> </w:t>
      </w:r>
      <w:r w:rsidR="009C4E1E">
        <w:t xml:space="preserve">art. 23 ust. Ustawy z dnia 20 lipca 2018 r. – Prawo o szkolnictwie wyższym i nauce (Dz.U.2018.1668 ze zm.) oraz par. 8 Regulaminu wynagradzania pracowników Akademii Muzycznej </w:t>
      </w:r>
      <w:r w:rsidR="008A00A6">
        <w:t>ustalam, co następuje:</w:t>
      </w:r>
    </w:p>
    <w:p w:rsidR="00A460CD" w:rsidRDefault="00A460CD" w:rsidP="00A460CD">
      <w:pPr>
        <w:spacing w:after="0" w:line="240" w:lineRule="auto"/>
        <w:ind w:firstLine="360"/>
        <w:jc w:val="both"/>
      </w:pPr>
    </w:p>
    <w:p w:rsidR="008A00A6" w:rsidRDefault="008A00A6" w:rsidP="008A00A6">
      <w:pPr>
        <w:ind w:firstLine="360"/>
        <w:jc w:val="center"/>
        <w:rPr>
          <w:b/>
        </w:rPr>
      </w:pPr>
      <w:r>
        <w:rPr>
          <w:b/>
        </w:rPr>
        <w:t>§ 1</w:t>
      </w:r>
    </w:p>
    <w:p w:rsidR="008A00A6" w:rsidRDefault="008A00A6" w:rsidP="008A00A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Nauczycielom akademickim biorącym udział w pracach Uczelnianej Komisji Rekrutacyjnej oraz </w:t>
      </w:r>
      <w:r w:rsidR="009C4E1E">
        <w:t>Instytut</w:t>
      </w:r>
      <w:r>
        <w:t>owej Komisji Rekr</w:t>
      </w:r>
      <w:r w:rsidR="00D4647F">
        <w:t xml:space="preserve">utacyjnej na studia I </w:t>
      </w:r>
      <w:proofErr w:type="spellStart"/>
      <w:r w:rsidR="00D4647F">
        <w:t>i</w:t>
      </w:r>
      <w:proofErr w:type="spellEnd"/>
      <w:r w:rsidR="00D4647F">
        <w:t xml:space="preserve"> II </w:t>
      </w:r>
      <w:r w:rsidR="00140469">
        <w:t xml:space="preserve">stopnia, </w:t>
      </w:r>
      <w:r w:rsidR="00712626">
        <w:t>r</w:t>
      </w:r>
      <w:r w:rsidR="00B8171B">
        <w:t>ektor przyznaje</w:t>
      </w:r>
      <w:r w:rsidR="00140469">
        <w:t xml:space="preserve"> dodatek zadaniowy</w:t>
      </w:r>
      <w:r>
        <w:t>.</w:t>
      </w:r>
    </w:p>
    <w:p w:rsidR="008A00A6" w:rsidRDefault="008A00A6" w:rsidP="008A00A6">
      <w:pPr>
        <w:pStyle w:val="Akapitzlist"/>
        <w:spacing w:after="0" w:line="240" w:lineRule="auto"/>
        <w:jc w:val="both"/>
      </w:pPr>
    </w:p>
    <w:p w:rsidR="008A00A6" w:rsidRDefault="008A00A6" w:rsidP="008A00A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Za udział w pracach komisji rekrutacyjnej przysługuje jednorazowo w </w:t>
      </w:r>
      <w:r w:rsidR="00B8171B">
        <w:t>danym roku akademickim dodatek zadaniowy</w:t>
      </w:r>
      <w:r>
        <w:t xml:space="preserve"> w wysokości uzależnionej od funkcji pełnionej</w:t>
      </w:r>
      <w:r w:rsidR="009C4E1E">
        <w:t xml:space="preserve"> w komisji, nieprzekraczającej 8</w:t>
      </w:r>
      <w:r>
        <w:t xml:space="preserve">0% </w:t>
      </w:r>
      <w:r w:rsidR="009C4E1E">
        <w:t>sumy</w:t>
      </w:r>
      <w:r>
        <w:t xml:space="preserve"> wynagrodzenia zasadniczego </w:t>
      </w:r>
      <w:r w:rsidR="009C4E1E">
        <w:t>i dodatku funkcyjnego pracownika</w:t>
      </w:r>
      <w:r>
        <w:t>.</w:t>
      </w:r>
    </w:p>
    <w:p w:rsidR="008A00A6" w:rsidRDefault="008A00A6" w:rsidP="008A00A6">
      <w:pPr>
        <w:pStyle w:val="Akapitzlist"/>
        <w:spacing w:after="0" w:line="240" w:lineRule="auto"/>
        <w:jc w:val="both"/>
      </w:pPr>
    </w:p>
    <w:p w:rsidR="008A00A6" w:rsidRDefault="008A00A6" w:rsidP="008A00A6">
      <w:pPr>
        <w:spacing w:after="0" w:line="240" w:lineRule="auto"/>
        <w:ind w:firstLine="360"/>
        <w:jc w:val="center"/>
        <w:rPr>
          <w:b/>
        </w:rPr>
      </w:pPr>
      <w:r>
        <w:rPr>
          <w:b/>
        </w:rPr>
        <w:t>§ 2</w:t>
      </w:r>
    </w:p>
    <w:p w:rsidR="008A00A6" w:rsidRDefault="008A00A6" w:rsidP="008A00A6">
      <w:pPr>
        <w:spacing w:after="0" w:line="240" w:lineRule="auto"/>
        <w:ind w:firstLine="360"/>
        <w:jc w:val="center"/>
      </w:pPr>
    </w:p>
    <w:p w:rsidR="008A00A6" w:rsidRDefault="008A00A6" w:rsidP="008A00A6">
      <w:pPr>
        <w:spacing w:after="0" w:line="240" w:lineRule="auto"/>
        <w:jc w:val="both"/>
      </w:pPr>
      <w:r>
        <w:t xml:space="preserve">Nauczycielom akademickim biorącym udział w pracach </w:t>
      </w:r>
      <w:r w:rsidRPr="00712626">
        <w:t>Uczelnianej Komisji Rekrutacyjnej</w:t>
      </w:r>
      <w:r w:rsidR="00330D7C">
        <w:t xml:space="preserve"> (UKR) przysługuje następujący dodatek zadaniowy</w:t>
      </w:r>
      <w:r>
        <w:t>:</w:t>
      </w:r>
    </w:p>
    <w:p w:rsidR="00800181" w:rsidRDefault="00800181" w:rsidP="008A00A6">
      <w:pPr>
        <w:spacing w:after="0" w:line="240" w:lineRule="auto"/>
        <w:jc w:val="both"/>
      </w:pPr>
    </w:p>
    <w:p w:rsidR="008A00A6" w:rsidRDefault="00712626" w:rsidP="00712626">
      <w:pPr>
        <w:tabs>
          <w:tab w:val="left" w:pos="1600"/>
        </w:tabs>
        <w:spacing w:after="0" w:line="240" w:lineRule="auto"/>
        <w:jc w:val="both"/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843"/>
      </w:tblGrid>
      <w:tr w:rsidR="00712626" w:rsidTr="00712626">
        <w:tc>
          <w:tcPr>
            <w:tcW w:w="534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2976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Przewodniczący UKR</w:t>
            </w:r>
          </w:p>
        </w:tc>
        <w:tc>
          <w:tcPr>
            <w:tcW w:w="1843" w:type="dxa"/>
          </w:tcPr>
          <w:p w:rsidR="00712626" w:rsidRDefault="00712626" w:rsidP="00800181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1</w:t>
            </w:r>
            <w:r w:rsidR="00800181">
              <w:t>40</w:t>
            </w:r>
            <w:r>
              <w:t>0 zł</w:t>
            </w:r>
          </w:p>
        </w:tc>
      </w:tr>
      <w:tr w:rsidR="00712626" w:rsidTr="00712626">
        <w:tc>
          <w:tcPr>
            <w:tcW w:w="534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2976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Z-ca Przewodniczącego UKR</w:t>
            </w:r>
          </w:p>
        </w:tc>
        <w:tc>
          <w:tcPr>
            <w:tcW w:w="1843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6</w:t>
            </w:r>
            <w:r w:rsidR="00800181">
              <w:t>0</w:t>
            </w:r>
            <w:r>
              <w:t>0 zł</w:t>
            </w:r>
          </w:p>
        </w:tc>
      </w:tr>
      <w:tr w:rsidR="00712626" w:rsidTr="00712626">
        <w:tc>
          <w:tcPr>
            <w:tcW w:w="534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2976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Sekretarz UKR</w:t>
            </w:r>
          </w:p>
        </w:tc>
        <w:tc>
          <w:tcPr>
            <w:tcW w:w="1843" w:type="dxa"/>
          </w:tcPr>
          <w:p w:rsidR="00712626" w:rsidRDefault="00800181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8</w:t>
            </w:r>
            <w:r w:rsidR="00712626">
              <w:t>00 zł</w:t>
            </w:r>
          </w:p>
        </w:tc>
      </w:tr>
      <w:tr w:rsidR="00712626" w:rsidTr="00712626">
        <w:tc>
          <w:tcPr>
            <w:tcW w:w="534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2976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Z-ca Sekretarza UKR</w:t>
            </w:r>
          </w:p>
        </w:tc>
        <w:tc>
          <w:tcPr>
            <w:tcW w:w="1843" w:type="dxa"/>
          </w:tcPr>
          <w:p w:rsidR="00712626" w:rsidRDefault="00800181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4</w:t>
            </w:r>
            <w:r w:rsidR="00712626">
              <w:t>00 zł</w:t>
            </w:r>
          </w:p>
        </w:tc>
      </w:tr>
      <w:tr w:rsidR="00712626" w:rsidTr="00712626">
        <w:tc>
          <w:tcPr>
            <w:tcW w:w="534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2976" w:type="dxa"/>
          </w:tcPr>
          <w:p w:rsidR="00712626" w:rsidRDefault="00712626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Członkowie UKR</w:t>
            </w:r>
          </w:p>
        </w:tc>
        <w:tc>
          <w:tcPr>
            <w:tcW w:w="1843" w:type="dxa"/>
          </w:tcPr>
          <w:p w:rsidR="00712626" w:rsidRDefault="00800181" w:rsidP="00712626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4</w:t>
            </w:r>
            <w:r w:rsidR="00712626">
              <w:t>00 zł</w:t>
            </w:r>
          </w:p>
        </w:tc>
      </w:tr>
    </w:tbl>
    <w:p w:rsidR="00712626" w:rsidRDefault="00712626" w:rsidP="00712626">
      <w:pPr>
        <w:tabs>
          <w:tab w:val="left" w:pos="1600"/>
        </w:tabs>
        <w:spacing w:after="0" w:line="240" w:lineRule="auto"/>
        <w:jc w:val="both"/>
      </w:pPr>
    </w:p>
    <w:p w:rsidR="00800181" w:rsidRDefault="00800181" w:rsidP="008A00A6">
      <w:pPr>
        <w:spacing w:after="0" w:line="240" w:lineRule="auto"/>
        <w:ind w:firstLine="360"/>
        <w:jc w:val="center"/>
        <w:rPr>
          <w:b/>
        </w:rPr>
      </w:pPr>
    </w:p>
    <w:p w:rsidR="008A00A6" w:rsidRDefault="008A00A6" w:rsidP="008A00A6">
      <w:pPr>
        <w:spacing w:after="0" w:line="240" w:lineRule="auto"/>
        <w:ind w:firstLine="360"/>
        <w:jc w:val="center"/>
        <w:rPr>
          <w:b/>
        </w:rPr>
      </w:pPr>
      <w:r>
        <w:rPr>
          <w:b/>
        </w:rPr>
        <w:t>§ 3</w:t>
      </w:r>
    </w:p>
    <w:p w:rsidR="008A00A6" w:rsidRDefault="008A00A6" w:rsidP="008A00A6">
      <w:pPr>
        <w:spacing w:after="0" w:line="240" w:lineRule="auto"/>
        <w:ind w:firstLine="360"/>
        <w:jc w:val="center"/>
      </w:pPr>
    </w:p>
    <w:p w:rsidR="008A00A6" w:rsidRDefault="008A00A6" w:rsidP="008A00A6">
      <w:pPr>
        <w:spacing w:after="0" w:line="240" w:lineRule="auto"/>
        <w:jc w:val="both"/>
      </w:pPr>
      <w:r>
        <w:t xml:space="preserve">Nauczycielom akademickim biorącym udział w pracach </w:t>
      </w:r>
      <w:r w:rsidR="006C0030" w:rsidRPr="00800181">
        <w:t>Instytut</w:t>
      </w:r>
      <w:r w:rsidRPr="00800181">
        <w:t>owej Komisji Rekrutacyjnej</w:t>
      </w:r>
      <w:r w:rsidR="006C0030">
        <w:t xml:space="preserve"> (I</w:t>
      </w:r>
      <w:r>
        <w:t xml:space="preserve">KR) przysługuje </w:t>
      </w:r>
      <w:r w:rsidR="008C3888">
        <w:t>następujący dodatek zadaniowy</w:t>
      </w:r>
      <w:r>
        <w:t>:</w:t>
      </w:r>
    </w:p>
    <w:p w:rsidR="00712626" w:rsidRDefault="00712626" w:rsidP="008A00A6">
      <w:pPr>
        <w:spacing w:after="0" w:line="240" w:lineRule="auto"/>
        <w:jc w:val="both"/>
      </w:pPr>
    </w:p>
    <w:p w:rsidR="00712626" w:rsidRDefault="00712626" w:rsidP="00712626">
      <w:pPr>
        <w:tabs>
          <w:tab w:val="left" w:pos="1600"/>
        </w:tabs>
        <w:spacing w:after="0" w:line="240" w:lineRule="auto"/>
        <w:jc w:val="both"/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850"/>
      </w:tblGrid>
      <w:tr w:rsidR="00712626" w:rsidTr="00EF5F69">
        <w:tc>
          <w:tcPr>
            <w:tcW w:w="534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3969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Przewodniczący IKR</w:t>
            </w:r>
          </w:p>
        </w:tc>
        <w:tc>
          <w:tcPr>
            <w:tcW w:w="850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750 zł</w:t>
            </w:r>
          </w:p>
        </w:tc>
      </w:tr>
      <w:tr w:rsidR="00712626" w:rsidTr="00EF5F69">
        <w:tc>
          <w:tcPr>
            <w:tcW w:w="534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3969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Z-ca Przewodniczącego IKR</w:t>
            </w:r>
          </w:p>
        </w:tc>
        <w:tc>
          <w:tcPr>
            <w:tcW w:w="850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400 zł</w:t>
            </w:r>
          </w:p>
        </w:tc>
      </w:tr>
      <w:tr w:rsidR="00712626" w:rsidTr="00EF5F69">
        <w:tc>
          <w:tcPr>
            <w:tcW w:w="534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3969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Sekretarz IKR</w:t>
            </w:r>
          </w:p>
        </w:tc>
        <w:tc>
          <w:tcPr>
            <w:tcW w:w="850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500 zł</w:t>
            </w:r>
          </w:p>
        </w:tc>
      </w:tr>
      <w:tr w:rsidR="00712626" w:rsidTr="00EF5F69">
        <w:tc>
          <w:tcPr>
            <w:tcW w:w="534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3969" w:type="dxa"/>
          </w:tcPr>
          <w:p w:rsidR="00712626" w:rsidRDefault="00712626" w:rsidP="000B4BC1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Członkowie IKR</w:t>
            </w:r>
          </w:p>
        </w:tc>
        <w:tc>
          <w:tcPr>
            <w:tcW w:w="850" w:type="dxa"/>
          </w:tcPr>
          <w:p w:rsidR="00712626" w:rsidRDefault="00712626" w:rsidP="000B4BC1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250 zł</w:t>
            </w:r>
          </w:p>
        </w:tc>
      </w:tr>
      <w:tr w:rsidR="00712626" w:rsidTr="00EF5F69">
        <w:tc>
          <w:tcPr>
            <w:tcW w:w="534" w:type="dxa"/>
          </w:tcPr>
          <w:p w:rsidR="00712626" w:rsidRDefault="00712626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3969" w:type="dxa"/>
          </w:tcPr>
          <w:p w:rsidR="00712626" w:rsidRDefault="00712626" w:rsidP="00800181">
            <w:pPr>
              <w:tabs>
                <w:tab w:val="left" w:pos="1600"/>
              </w:tabs>
              <w:spacing w:after="0" w:line="240" w:lineRule="auto"/>
            </w:pPr>
            <w:r>
              <w:t>Przewodniczący Komisji Egzaminacyjn</w:t>
            </w:r>
            <w:r w:rsidR="00800181">
              <w:t>ej</w:t>
            </w:r>
          </w:p>
        </w:tc>
        <w:tc>
          <w:tcPr>
            <w:tcW w:w="850" w:type="dxa"/>
          </w:tcPr>
          <w:p w:rsidR="00712626" w:rsidRDefault="00712626" w:rsidP="000B4BC1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500 zł</w:t>
            </w:r>
          </w:p>
        </w:tc>
      </w:tr>
      <w:tr w:rsidR="009435B2" w:rsidTr="00EF5F69">
        <w:tc>
          <w:tcPr>
            <w:tcW w:w="534" w:type="dxa"/>
          </w:tcPr>
          <w:p w:rsidR="009435B2" w:rsidRDefault="009435B2" w:rsidP="002D0EF9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 xml:space="preserve">6. </w:t>
            </w:r>
          </w:p>
        </w:tc>
        <w:tc>
          <w:tcPr>
            <w:tcW w:w="3969" w:type="dxa"/>
          </w:tcPr>
          <w:p w:rsidR="009435B2" w:rsidRDefault="009435B2" w:rsidP="00800181">
            <w:pPr>
              <w:tabs>
                <w:tab w:val="left" w:pos="1600"/>
              </w:tabs>
              <w:spacing w:after="0" w:line="240" w:lineRule="auto"/>
            </w:pPr>
            <w:r>
              <w:t>Członek Komisji Egzaminacyjnej</w:t>
            </w:r>
          </w:p>
        </w:tc>
        <w:tc>
          <w:tcPr>
            <w:tcW w:w="850" w:type="dxa"/>
          </w:tcPr>
          <w:p w:rsidR="009435B2" w:rsidRDefault="009435B2" w:rsidP="000B4BC1">
            <w:pPr>
              <w:tabs>
                <w:tab w:val="left" w:pos="1600"/>
              </w:tabs>
              <w:spacing w:after="0" w:line="240" w:lineRule="auto"/>
              <w:jc w:val="both"/>
            </w:pPr>
            <w:r>
              <w:t>250 zł</w:t>
            </w:r>
          </w:p>
        </w:tc>
      </w:tr>
    </w:tbl>
    <w:p w:rsidR="00712626" w:rsidRDefault="00712626" w:rsidP="008A00A6">
      <w:pPr>
        <w:spacing w:after="0" w:line="240" w:lineRule="auto"/>
        <w:jc w:val="both"/>
      </w:pPr>
    </w:p>
    <w:p w:rsidR="008A00A6" w:rsidRDefault="008A00A6" w:rsidP="008A00A6">
      <w:pPr>
        <w:spacing w:after="0" w:line="240" w:lineRule="auto"/>
        <w:jc w:val="both"/>
      </w:pPr>
    </w:p>
    <w:p w:rsidR="00EF5F69" w:rsidRDefault="00EF5F69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8A00A6" w:rsidRDefault="001D0035" w:rsidP="0080018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§ 4</w:t>
      </w:r>
    </w:p>
    <w:p w:rsidR="008A00A6" w:rsidRDefault="008A00A6" w:rsidP="008A00A6">
      <w:pPr>
        <w:spacing w:after="0" w:line="240" w:lineRule="auto"/>
        <w:ind w:firstLine="360"/>
        <w:jc w:val="center"/>
      </w:pPr>
    </w:p>
    <w:p w:rsidR="008A00A6" w:rsidRDefault="00D10A8E" w:rsidP="008A00A6">
      <w:pPr>
        <w:spacing w:after="0" w:line="240" w:lineRule="auto"/>
        <w:jc w:val="both"/>
      </w:pPr>
      <w:r>
        <w:t>Nauczyciel akademicki</w:t>
      </w:r>
      <w:r w:rsidR="008A00A6">
        <w:t xml:space="preserve"> biorący </w:t>
      </w:r>
      <w:r w:rsidR="00400351">
        <w:t>u</w:t>
      </w:r>
      <w:r w:rsidR="00FF1CEB">
        <w:t>dział w pracach uczelnianej i</w:t>
      </w:r>
      <w:r w:rsidR="004B3D46">
        <w:t xml:space="preserve"> </w:t>
      </w:r>
      <w:r w:rsidR="006C0030">
        <w:t>instytut</w:t>
      </w:r>
      <w:r w:rsidR="008A00A6">
        <w:t>owej komisji rekrutacyjnej</w:t>
      </w:r>
      <w:r w:rsidR="00DE6B3F">
        <w:t>,</w:t>
      </w:r>
      <w:r w:rsidR="00247FAB">
        <w:t xml:space="preserve"> </w:t>
      </w:r>
      <w:r w:rsidR="00F4584E">
        <w:br/>
      </w:r>
      <w:r w:rsidR="00DE6B3F">
        <w:t xml:space="preserve">w jakiejkolwiek roli </w:t>
      </w:r>
      <w:r w:rsidR="008A00A6">
        <w:t xml:space="preserve"> otrzymuje tylko jed</w:t>
      </w:r>
      <w:r w:rsidR="00F6694F">
        <w:t xml:space="preserve">en (wyższy) dodatek zadaniowy wymieniony </w:t>
      </w:r>
      <w:r w:rsidR="001D0035">
        <w:t xml:space="preserve"> w </w:t>
      </w:r>
      <w:r w:rsidR="00737C17">
        <w:t xml:space="preserve"> </w:t>
      </w:r>
      <w:r w:rsidR="001D0035">
        <w:t>§ 2-3</w:t>
      </w:r>
      <w:r w:rsidR="008A00A6">
        <w:t>.</w:t>
      </w:r>
    </w:p>
    <w:p w:rsidR="008A00A6" w:rsidRDefault="008A00A6" w:rsidP="008A00A6">
      <w:pPr>
        <w:spacing w:after="0" w:line="240" w:lineRule="auto"/>
        <w:jc w:val="both"/>
      </w:pPr>
    </w:p>
    <w:p w:rsidR="001D0035" w:rsidRPr="00A133E2" w:rsidRDefault="008E3D05" w:rsidP="001D0035">
      <w:pPr>
        <w:spacing w:after="0" w:line="240" w:lineRule="auto"/>
        <w:ind w:firstLine="360"/>
        <w:jc w:val="center"/>
        <w:rPr>
          <w:b/>
        </w:rPr>
      </w:pPr>
      <w:r w:rsidRPr="00A133E2">
        <w:rPr>
          <w:b/>
        </w:rPr>
        <w:t>§ 5</w:t>
      </w:r>
    </w:p>
    <w:p w:rsidR="001D0035" w:rsidRPr="00A133E2" w:rsidRDefault="001D0035" w:rsidP="001D0035">
      <w:pPr>
        <w:spacing w:after="0" w:line="240" w:lineRule="auto"/>
        <w:rPr>
          <w:b/>
        </w:rPr>
      </w:pPr>
    </w:p>
    <w:p w:rsidR="008E3D05" w:rsidRPr="00A133E2" w:rsidRDefault="00F6694F" w:rsidP="00715954">
      <w:pPr>
        <w:spacing w:after="0" w:line="240" w:lineRule="auto"/>
        <w:jc w:val="both"/>
      </w:pPr>
      <w:r>
        <w:t>W przypadku wykonywania czynności związanych z organizacją i obsługą procesu rekrutacyjnego przez osobę niebędącą</w:t>
      </w:r>
      <w:r w:rsidR="006C0030">
        <w:t xml:space="preserve"> pr</w:t>
      </w:r>
      <w:r>
        <w:t xml:space="preserve">acownikiem Akademii Muzycznej, </w:t>
      </w:r>
      <w:r w:rsidR="006C0030">
        <w:t xml:space="preserve">Rektor </w:t>
      </w:r>
      <w:r w:rsidR="00575B21">
        <w:t xml:space="preserve">zawiera </w:t>
      </w:r>
      <w:r>
        <w:t>z tą osobą umowę cywilnoprawną. Kwota z tego tytułu jest równa dodatkowi zadaniowemu dla członka IKR.</w:t>
      </w:r>
    </w:p>
    <w:p w:rsidR="008A00A6" w:rsidRPr="00A133E2" w:rsidRDefault="008A00A6" w:rsidP="008A00A6">
      <w:pPr>
        <w:spacing w:after="0" w:line="240" w:lineRule="auto"/>
      </w:pPr>
    </w:p>
    <w:p w:rsidR="00715954" w:rsidRDefault="00715954" w:rsidP="008A00A6">
      <w:pPr>
        <w:spacing w:after="0" w:line="240" w:lineRule="auto"/>
      </w:pPr>
    </w:p>
    <w:p w:rsidR="00C044E9" w:rsidRPr="00A133E2" w:rsidRDefault="00C044E9" w:rsidP="00C044E9">
      <w:pPr>
        <w:spacing w:after="0" w:line="240" w:lineRule="auto"/>
        <w:ind w:firstLine="360"/>
        <w:jc w:val="center"/>
        <w:rPr>
          <w:b/>
        </w:rPr>
      </w:pPr>
      <w:r>
        <w:rPr>
          <w:b/>
        </w:rPr>
        <w:t>§ 6</w:t>
      </w:r>
    </w:p>
    <w:p w:rsidR="00C044E9" w:rsidRPr="00A133E2" w:rsidRDefault="00C044E9" w:rsidP="00C044E9">
      <w:pPr>
        <w:spacing w:after="0" w:line="240" w:lineRule="auto"/>
        <w:rPr>
          <w:b/>
        </w:rPr>
      </w:pPr>
    </w:p>
    <w:p w:rsidR="00C044E9" w:rsidRPr="00A133E2" w:rsidRDefault="00C044E9" w:rsidP="00C044E9">
      <w:pPr>
        <w:spacing w:after="0" w:line="240" w:lineRule="auto"/>
        <w:jc w:val="both"/>
      </w:pPr>
      <w:r>
        <w:t xml:space="preserve">W przypadku zmian w składzie komisji, </w:t>
      </w:r>
      <w:r w:rsidR="008C3888">
        <w:t>dodatek zadaniowy zostaje wypłacony</w:t>
      </w:r>
      <w:r>
        <w:t xml:space="preserve"> proporcjonalnie d</w:t>
      </w:r>
      <w:r w:rsidR="008A5652">
        <w:t>o przepracowanego okresu pracy.</w:t>
      </w:r>
    </w:p>
    <w:p w:rsidR="00D4647F" w:rsidRDefault="00D4647F" w:rsidP="008A00A6">
      <w:pPr>
        <w:spacing w:after="0" w:line="240" w:lineRule="auto"/>
      </w:pPr>
    </w:p>
    <w:p w:rsidR="006F5815" w:rsidRPr="00A133E2" w:rsidRDefault="006F5815" w:rsidP="006F5815">
      <w:pPr>
        <w:spacing w:after="0" w:line="240" w:lineRule="auto"/>
        <w:ind w:firstLine="360"/>
        <w:jc w:val="center"/>
        <w:rPr>
          <w:b/>
        </w:rPr>
      </w:pPr>
      <w:r>
        <w:rPr>
          <w:b/>
        </w:rPr>
        <w:t>§ 7</w:t>
      </w:r>
    </w:p>
    <w:p w:rsidR="006F5815" w:rsidRPr="00A133E2" w:rsidRDefault="006F5815" w:rsidP="006F5815">
      <w:pPr>
        <w:spacing w:after="0" w:line="240" w:lineRule="auto"/>
        <w:rPr>
          <w:b/>
        </w:rPr>
      </w:pPr>
    </w:p>
    <w:p w:rsidR="006F5815" w:rsidRDefault="006F5815" w:rsidP="006F5815">
      <w:pPr>
        <w:spacing w:after="0" w:line="240" w:lineRule="auto"/>
        <w:jc w:val="both"/>
      </w:pPr>
      <w:r>
        <w:t xml:space="preserve">Akompaniatorom-pianistom biorącym czynny udział w rekrutacji, w związku z powierzeniem dodatkowych zadań, przyznany zostanie dodatek specjalny w wysokości </w:t>
      </w:r>
      <w:r w:rsidR="00703353">
        <w:t>200 zł</w:t>
      </w:r>
      <w:r>
        <w:t>.</w:t>
      </w:r>
    </w:p>
    <w:p w:rsidR="00703353" w:rsidRDefault="00703353" w:rsidP="006F5815">
      <w:pPr>
        <w:spacing w:after="0" w:line="240" w:lineRule="auto"/>
        <w:jc w:val="both"/>
      </w:pPr>
    </w:p>
    <w:p w:rsidR="00703353" w:rsidRDefault="00703353" w:rsidP="006F5815">
      <w:pPr>
        <w:spacing w:after="0" w:line="240" w:lineRule="auto"/>
        <w:jc w:val="both"/>
      </w:pPr>
    </w:p>
    <w:p w:rsidR="00C4435F" w:rsidRPr="00A133E2" w:rsidRDefault="00C4435F" w:rsidP="00C4435F">
      <w:pPr>
        <w:spacing w:after="0" w:line="240" w:lineRule="auto"/>
        <w:ind w:firstLine="360"/>
        <w:jc w:val="center"/>
        <w:rPr>
          <w:b/>
        </w:rPr>
      </w:pPr>
      <w:r>
        <w:rPr>
          <w:b/>
        </w:rPr>
        <w:t xml:space="preserve">§ </w:t>
      </w:r>
      <w:r>
        <w:rPr>
          <w:b/>
        </w:rPr>
        <w:t>8</w:t>
      </w:r>
    </w:p>
    <w:p w:rsidR="00C4435F" w:rsidRPr="00A133E2" w:rsidRDefault="00C4435F" w:rsidP="00C4435F">
      <w:pPr>
        <w:spacing w:after="0" w:line="240" w:lineRule="auto"/>
        <w:rPr>
          <w:b/>
        </w:rPr>
      </w:pPr>
    </w:p>
    <w:p w:rsidR="00C4435F" w:rsidRDefault="00C4435F" w:rsidP="00C4435F">
      <w:pPr>
        <w:spacing w:after="0" w:line="240" w:lineRule="auto"/>
        <w:jc w:val="both"/>
      </w:pPr>
      <w:r>
        <w:t>Uchyla się Zarządzenie nr 20/2023 z dnia 1.09.2023 roku</w:t>
      </w:r>
      <w:r>
        <w:t>.</w:t>
      </w:r>
    </w:p>
    <w:p w:rsidR="00703353" w:rsidRPr="00A133E2" w:rsidRDefault="00703353" w:rsidP="006F5815">
      <w:pPr>
        <w:spacing w:after="0" w:line="240" w:lineRule="auto"/>
        <w:jc w:val="both"/>
      </w:pPr>
    </w:p>
    <w:p w:rsidR="008A00A6" w:rsidRDefault="008A00A6" w:rsidP="008A00A6">
      <w:pPr>
        <w:spacing w:after="0" w:line="240" w:lineRule="auto"/>
      </w:pPr>
    </w:p>
    <w:p w:rsidR="008A00A6" w:rsidRDefault="008A00A6" w:rsidP="008A00A6">
      <w:pPr>
        <w:ind w:left="4956"/>
      </w:pPr>
      <w:r>
        <w:t xml:space="preserve">           </w:t>
      </w:r>
      <w:r>
        <w:tab/>
      </w:r>
      <w:r>
        <w:tab/>
        <w:t>Rektor</w:t>
      </w:r>
    </w:p>
    <w:p w:rsidR="008A00A6" w:rsidRDefault="008A00A6" w:rsidP="008A00A6">
      <w:pPr>
        <w:ind w:left="3540" w:firstLine="708"/>
      </w:pPr>
      <w:r>
        <w:t xml:space="preserve">  </w:t>
      </w:r>
      <w:r>
        <w:tab/>
        <w:t xml:space="preserve">      </w:t>
      </w:r>
      <w:r w:rsidR="00E9341A">
        <w:t>prof.</w:t>
      </w:r>
      <w:r w:rsidR="006104B5">
        <w:t xml:space="preserve">  </w:t>
      </w:r>
      <w:r>
        <w:t xml:space="preserve">dr  </w:t>
      </w:r>
      <w:r w:rsidR="00800181">
        <w:t>hab. Han</w:t>
      </w:r>
      <w:r w:rsidR="00E9341A">
        <w:t xml:space="preserve">na </w:t>
      </w:r>
      <w:r w:rsidR="00800181">
        <w:t>Kostrzewska</w:t>
      </w:r>
    </w:p>
    <w:p w:rsidR="005124FC" w:rsidRDefault="005124FC"/>
    <w:sectPr w:rsidR="0051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20AD1"/>
    <w:multiLevelType w:val="hybridMultilevel"/>
    <w:tmpl w:val="132A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829D9"/>
    <w:multiLevelType w:val="hybridMultilevel"/>
    <w:tmpl w:val="9DE03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2791"/>
    <w:multiLevelType w:val="hybridMultilevel"/>
    <w:tmpl w:val="8A2AEE90"/>
    <w:lvl w:ilvl="0" w:tplc="CC1AA4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A6"/>
    <w:rsid w:val="0002696A"/>
    <w:rsid w:val="00087F51"/>
    <w:rsid w:val="00140469"/>
    <w:rsid w:val="00176CAE"/>
    <w:rsid w:val="001D0035"/>
    <w:rsid w:val="00247FAB"/>
    <w:rsid w:val="00256E7C"/>
    <w:rsid w:val="00265D9F"/>
    <w:rsid w:val="003231F6"/>
    <w:rsid w:val="00330D7C"/>
    <w:rsid w:val="003A19C2"/>
    <w:rsid w:val="003B4FD6"/>
    <w:rsid w:val="003C0F74"/>
    <w:rsid w:val="003D4FE9"/>
    <w:rsid w:val="00400351"/>
    <w:rsid w:val="0043689A"/>
    <w:rsid w:val="00483359"/>
    <w:rsid w:val="00494627"/>
    <w:rsid w:val="00496C57"/>
    <w:rsid w:val="004B3D46"/>
    <w:rsid w:val="004B5B24"/>
    <w:rsid w:val="005124FC"/>
    <w:rsid w:val="0053082B"/>
    <w:rsid w:val="0055428D"/>
    <w:rsid w:val="00575B21"/>
    <w:rsid w:val="005C5A8E"/>
    <w:rsid w:val="006104B5"/>
    <w:rsid w:val="00670292"/>
    <w:rsid w:val="006C0030"/>
    <w:rsid w:val="006F569A"/>
    <w:rsid w:val="006F5815"/>
    <w:rsid w:val="00703353"/>
    <w:rsid w:val="00711C61"/>
    <w:rsid w:val="00712626"/>
    <w:rsid w:val="00715954"/>
    <w:rsid w:val="00726262"/>
    <w:rsid w:val="00737C17"/>
    <w:rsid w:val="00796CA8"/>
    <w:rsid w:val="007C3289"/>
    <w:rsid w:val="00800181"/>
    <w:rsid w:val="008A00A6"/>
    <w:rsid w:val="008A5652"/>
    <w:rsid w:val="008C3888"/>
    <w:rsid w:val="008E3D05"/>
    <w:rsid w:val="009435B2"/>
    <w:rsid w:val="009C4E1E"/>
    <w:rsid w:val="009D43C9"/>
    <w:rsid w:val="00A133E2"/>
    <w:rsid w:val="00A460CD"/>
    <w:rsid w:val="00AA0628"/>
    <w:rsid w:val="00B73015"/>
    <w:rsid w:val="00B8171B"/>
    <w:rsid w:val="00BD1D8A"/>
    <w:rsid w:val="00C044E9"/>
    <w:rsid w:val="00C35DFB"/>
    <w:rsid w:val="00C4435F"/>
    <w:rsid w:val="00C87153"/>
    <w:rsid w:val="00C90EEC"/>
    <w:rsid w:val="00CB3B63"/>
    <w:rsid w:val="00CC256F"/>
    <w:rsid w:val="00CC54D7"/>
    <w:rsid w:val="00D10A8E"/>
    <w:rsid w:val="00D271CB"/>
    <w:rsid w:val="00D30220"/>
    <w:rsid w:val="00D4647F"/>
    <w:rsid w:val="00DE6B3F"/>
    <w:rsid w:val="00E9341A"/>
    <w:rsid w:val="00EB367D"/>
    <w:rsid w:val="00EC059B"/>
    <w:rsid w:val="00EE0071"/>
    <w:rsid w:val="00EF5F69"/>
    <w:rsid w:val="00F0788B"/>
    <w:rsid w:val="00F4584E"/>
    <w:rsid w:val="00F6694F"/>
    <w:rsid w:val="00F95598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3BC3"/>
  <w15:docId w15:val="{D0C41B9C-BF4B-449C-A608-47EE4C5C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0A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CC256F"/>
    <w:pPr>
      <w:keepNext/>
      <w:autoSpaceDE w:val="0"/>
      <w:ind w:left="180" w:hanging="227"/>
      <w:jc w:val="both"/>
      <w:outlineLvl w:val="1"/>
    </w:pPr>
    <w:rPr>
      <w:cap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256F"/>
    <w:rPr>
      <w:caps/>
      <w:color w:val="000000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8A00A6"/>
    <w:pPr>
      <w:ind w:left="720"/>
      <w:contextualSpacing/>
    </w:pPr>
  </w:style>
  <w:style w:type="table" w:styleId="Tabela-Siatka">
    <w:name w:val="Table Grid"/>
    <w:basedOn w:val="Standardowy"/>
    <w:uiPriority w:val="59"/>
    <w:rsid w:val="0071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1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Czepczyńska</dc:creator>
  <cp:lastModifiedBy>Katarzyna Liszkowska</cp:lastModifiedBy>
  <cp:revision>2</cp:revision>
  <cp:lastPrinted>2023-09-08T07:48:00Z</cp:lastPrinted>
  <dcterms:created xsi:type="dcterms:W3CDTF">2023-09-18T11:18:00Z</dcterms:created>
  <dcterms:modified xsi:type="dcterms:W3CDTF">2023-09-18T11:18:00Z</dcterms:modified>
</cp:coreProperties>
</file>